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93BC" w14:textId="5CCC4DE0" w:rsidR="00272471" w:rsidRDefault="00272471">
      <w:pPr>
        <w:pStyle w:val="Normal0"/>
      </w:pPr>
    </w:p>
    <w:p w14:paraId="07AD6330" w14:textId="77777777" w:rsidR="00272471" w:rsidRDefault="00272471">
      <w:pPr>
        <w:pStyle w:val="Normal1"/>
      </w:pPr>
    </w:p>
    <w:p w14:paraId="21C2CF2D" w14:textId="7E5B373E" w:rsidR="00272471" w:rsidRDefault="006C3A52">
      <w:pPr>
        <w:pStyle w:val="Normal1"/>
      </w:pPr>
      <w:r>
        <w:rPr>
          <w:noProof/>
        </w:rPr>
        <w:drawing>
          <wp:inline distT="0" distB="0" distL="0" distR="0" wp14:anchorId="2E1E16D7" wp14:editId="6E81A31B">
            <wp:extent cx="165100" cy="165100"/>
            <wp:effectExtent l="0" t="0" r="0" b="0"/>
            <wp:docPr id="3" name="Picture 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000000">
        <w:rPr>
          <w:rFonts w:ascii="Arial" w:eastAsia="Arial" w:hAnsi="Arial" w:cs="Arial"/>
          <w:color w:val="000000"/>
          <w:sz w:val="18"/>
        </w:rPr>
        <w:t>   Positive</w:t>
      </w:r>
      <w:r w:rsidR="00000000">
        <w:rPr>
          <w:rFonts w:ascii="Arial" w:eastAsia="Arial" w:hAnsi="Arial" w:cs="Arial"/>
          <w:color w:val="000000"/>
          <w:sz w:val="18"/>
        </w:rPr>
        <w:cr/>
        <w:t>As of: August 26, 2023 11:17 PM Z</w:t>
      </w:r>
    </w:p>
    <w:p w14:paraId="4992C7AA" w14:textId="77777777" w:rsidR="00272471" w:rsidRDefault="00000000">
      <w:pPr>
        <w:pStyle w:val="Heading1"/>
        <w:keepNext w:val="0"/>
        <w:widowControl w:val="0"/>
        <w:spacing w:after="200" w:line="340" w:lineRule="atLeast"/>
        <w:jc w:val="center"/>
      </w:pPr>
      <w:hyperlink r:id="rId8" w:history="1">
        <w:r>
          <w:rPr>
            <w:rFonts w:eastAsia="Arial"/>
            <w:i/>
            <w:color w:val="0077CC"/>
            <w:sz w:val="28"/>
            <w:u w:val="single"/>
            <w:shd w:val="clear" w:color="auto" w:fill="FFFFFF"/>
          </w:rPr>
          <w:t>5750 Post Rd. Med. Offices, LLC v. E. Greenwich Fire Dist.</w:t>
        </w:r>
      </w:hyperlink>
    </w:p>
    <w:p w14:paraId="1F02A831" w14:textId="77777777" w:rsidR="00272471" w:rsidRDefault="00000000">
      <w:pPr>
        <w:pStyle w:val="Normal1"/>
        <w:widowControl w:val="0"/>
        <w:spacing w:before="120" w:line="260" w:lineRule="atLeast"/>
        <w:jc w:val="center"/>
      </w:pPr>
      <w:r>
        <w:rPr>
          <w:rFonts w:ascii="Arial" w:eastAsia="Arial" w:hAnsi="Arial" w:cs="Arial"/>
          <w:color w:val="000000"/>
          <w:sz w:val="20"/>
        </w:rPr>
        <w:t>Supreme Court of Rhode Island</w:t>
      </w:r>
    </w:p>
    <w:p w14:paraId="43FB14B3" w14:textId="77777777" w:rsidR="00272471" w:rsidRDefault="00000000">
      <w:pPr>
        <w:pStyle w:val="Normal1"/>
        <w:widowControl w:val="0"/>
        <w:spacing w:before="120" w:line="260" w:lineRule="atLeast"/>
        <w:jc w:val="center"/>
      </w:pPr>
      <w:r w:rsidRPr="00DA01D4">
        <w:rPr>
          <w:rFonts w:ascii="Arial" w:eastAsia="Arial" w:hAnsi="Arial" w:cs="Arial"/>
          <w:color w:val="000000"/>
          <w:sz w:val="20"/>
          <w:highlight w:val="yellow"/>
        </w:rPr>
        <w:t>April 26, 2016, Filed</w:t>
      </w:r>
    </w:p>
    <w:p w14:paraId="1255FA03" w14:textId="77777777" w:rsidR="00272471" w:rsidRDefault="00000000">
      <w:pPr>
        <w:pStyle w:val="Normal1"/>
        <w:widowControl w:val="0"/>
        <w:spacing w:before="120" w:line="260" w:lineRule="atLeast"/>
        <w:jc w:val="center"/>
        <w:sectPr w:rsidR="00272471">
          <w:headerReference w:type="even" r:id="rId9"/>
          <w:headerReference w:type="default" r:id="rId10"/>
          <w:footerReference w:type="even" r:id="rId11"/>
          <w:footerReference w:type="default" r:id="rId12"/>
          <w:headerReference w:type="first" r:id="rId13"/>
          <w:footerReference w:type="first" r:id="rId14"/>
          <w:type w:val="continuous"/>
          <w:pgSz w:w="12240" w:h="15840"/>
          <w:pgMar w:top="840" w:right="1000" w:bottom="840" w:left="1000" w:header="400" w:footer="400" w:gutter="0"/>
          <w:cols w:space="240"/>
        </w:sectPr>
      </w:pPr>
      <w:r>
        <w:rPr>
          <w:rFonts w:ascii="Arial" w:eastAsia="Arial" w:hAnsi="Arial" w:cs="Arial"/>
          <w:color w:val="000000"/>
          <w:sz w:val="20"/>
        </w:rPr>
        <w:t>No. 2014-169-Appeal.</w:t>
      </w:r>
    </w:p>
    <w:p w14:paraId="0764F68C" w14:textId="77777777" w:rsidR="00272471" w:rsidRDefault="00272471">
      <w:pPr>
        <w:pStyle w:val="Normal1"/>
        <w:widowControl w:val="0"/>
        <w:spacing w:line="240" w:lineRule="atLeast"/>
        <w:jc w:val="both"/>
      </w:pPr>
      <w:bookmarkStart w:id="0" w:name="Bookmark_1"/>
      <w:bookmarkEnd w:id="0"/>
    </w:p>
    <w:p w14:paraId="475307D7" w14:textId="77777777" w:rsidR="00272471" w:rsidRDefault="00000000">
      <w:pPr>
        <w:pStyle w:val="Normal1"/>
        <w:widowControl w:val="0"/>
        <w:spacing w:before="200" w:line="240" w:lineRule="atLeast"/>
      </w:pPr>
      <w:bookmarkStart w:id="1" w:name="Reporter"/>
      <w:bookmarkEnd w:id="1"/>
      <w:r>
        <w:rPr>
          <w:rFonts w:ascii="Arial" w:eastAsia="Arial" w:hAnsi="Arial" w:cs="Arial"/>
          <w:b/>
          <w:color w:val="000000"/>
          <w:sz w:val="18"/>
        </w:rPr>
        <w:t>Reporter</w:t>
      </w:r>
    </w:p>
    <w:p w14:paraId="576098AC" w14:textId="77777777" w:rsidR="00272471" w:rsidRDefault="00000000">
      <w:pPr>
        <w:pStyle w:val="Normal1"/>
        <w:widowControl w:val="0"/>
        <w:spacing w:line="240" w:lineRule="atLeast"/>
        <w:sectPr w:rsidR="00272471">
          <w:type w:val="continuous"/>
          <w:pgSz w:w="12240" w:h="15840"/>
          <w:pgMar w:top="840" w:right="1000" w:bottom="840" w:left="1000" w:header="400" w:footer="400" w:gutter="0"/>
          <w:cols w:space="240"/>
        </w:sectPr>
      </w:pPr>
      <w:r>
        <w:rPr>
          <w:rFonts w:ascii="Arial" w:eastAsia="Arial" w:hAnsi="Arial" w:cs="Arial"/>
          <w:color w:val="000000"/>
          <w:sz w:val="18"/>
        </w:rPr>
        <w:t>138 A.3d 163 *; 2016 R.I. LEXIS 57 **; 2016 WL 1637853</w:t>
      </w:r>
    </w:p>
    <w:p w14:paraId="2FCDE8F5" w14:textId="77777777" w:rsidR="00272471" w:rsidRDefault="00000000">
      <w:pPr>
        <w:pStyle w:val="Normal1"/>
        <w:widowControl w:val="0"/>
        <w:spacing w:before="120" w:line="260" w:lineRule="atLeast"/>
      </w:pPr>
      <w:r>
        <w:rPr>
          <w:rFonts w:ascii="Arial" w:eastAsia="Arial" w:hAnsi="Arial" w:cs="Arial"/>
          <w:color w:val="000000"/>
          <w:sz w:val="20"/>
        </w:rPr>
        <w:t>5750 Post Road Medical Offices, LLC et al. v. East Greenwich Fire District et al.</w:t>
      </w:r>
    </w:p>
    <w:p w14:paraId="096EDD1E" w14:textId="77777777" w:rsidR="00272471" w:rsidRDefault="00000000">
      <w:pPr>
        <w:pStyle w:val="Normal1"/>
        <w:widowControl w:val="0"/>
        <w:spacing w:before="240" w:line="260" w:lineRule="atLeast"/>
        <w:jc w:val="both"/>
      </w:pPr>
      <w:bookmarkStart w:id="2" w:name="Prior_History"/>
      <w:bookmarkEnd w:id="2"/>
      <w:r>
        <w:rPr>
          <w:rFonts w:ascii="Arial" w:eastAsia="Arial" w:hAnsi="Arial" w:cs="Arial"/>
          <w:b/>
          <w:color w:val="000000"/>
          <w:sz w:val="20"/>
        </w:rPr>
        <w:t>Prior History:</w:t>
      </w:r>
      <w:r>
        <w:rPr>
          <w:rFonts w:ascii="Arial" w:eastAsia="Arial" w:hAnsi="Arial" w:cs="Arial"/>
          <w:color w:val="000000"/>
          <w:sz w:val="20"/>
        </w:rPr>
        <w:t> </w:t>
      </w:r>
      <w:bookmarkStart w:id="3" w:name="Bookmark_para_1"/>
      <w:bookmarkEnd w:id="3"/>
      <w:r>
        <w:rPr>
          <w:rFonts w:ascii="Arial" w:eastAsia="Arial" w:hAnsi="Arial" w:cs="Arial"/>
          <w:b/>
          <w:color w:val="000000"/>
          <w:sz w:val="20"/>
        </w:rPr>
        <w:t> [**1] </w:t>
      </w:r>
      <w:r>
        <w:rPr>
          <w:rFonts w:ascii="Arial" w:eastAsia="Arial" w:hAnsi="Arial" w:cs="Arial"/>
          <w:color w:val="000000"/>
          <w:sz w:val="20"/>
        </w:rPr>
        <w:t>Kent County Superior Court. (KB 13-699). Associate Justice Brian P. Stern.</w:t>
      </w:r>
    </w:p>
    <w:p w14:paraId="7D2580C4" w14:textId="77777777" w:rsidR="00272471" w:rsidRDefault="00000000">
      <w:pPr>
        <w:pStyle w:val="Normal1"/>
        <w:widowControl w:val="0"/>
        <w:spacing w:before="240" w:line="260" w:lineRule="atLeast"/>
      </w:pPr>
      <w:r>
        <w:br/>
      </w:r>
      <w:hyperlink r:id="rId15" w:history="1">
        <w:r>
          <w:rPr>
            <w:rFonts w:ascii="Arial" w:eastAsia="Arial" w:hAnsi="Arial" w:cs="Arial"/>
            <w:i/>
            <w:color w:val="0077CC"/>
            <w:sz w:val="20"/>
            <w:u w:val="single"/>
            <w:shd w:val="clear" w:color="auto" w:fill="FFFFFF"/>
          </w:rPr>
          <w:t>5750 Post Rd. Med. Offices, LLC v. E. Greenwich Fire Dist., 2014 R.I. Super. LEXIS 37 (2014)</w:t>
        </w:r>
      </w:hyperlink>
    </w:p>
    <w:p w14:paraId="22C9DA3D" w14:textId="77777777" w:rsidR="00272471" w:rsidRDefault="00000000">
      <w:pPr>
        <w:pStyle w:val="Normal1"/>
        <w:keepNext/>
        <w:widowControl w:val="0"/>
        <w:spacing w:before="240" w:line="340" w:lineRule="atLeast"/>
      </w:pPr>
      <w:bookmarkStart w:id="4" w:name="Core_Terms"/>
      <w:bookmarkEnd w:id="4"/>
      <w:r>
        <w:rPr>
          <w:rFonts w:ascii="Arial" w:eastAsia="Arial" w:hAnsi="Arial" w:cs="Arial"/>
          <w:b/>
          <w:color w:val="000000"/>
          <w:sz w:val="28"/>
        </w:rPr>
        <w:t>Core Terms</w:t>
      </w:r>
    </w:p>
    <w:p w14:paraId="34C61387" w14:textId="256FC38A" w:rsidR="00272471" w:rsidRDefault="006C3A52">
      <w:pPr>
        <w:pStyle w:val="Normal1"/>
        <w:spacing w:line="60" w:lineRule="exact"/>
      </w:pPr>
      <w:r>
        <w:rPr>
          <w:noProof/>
        </w:rPr>
        <mc:AlternateContent>
          <mc:Choice Requires="wps">
            <w:drawing>
              <wp:anchor distT="0" distB="0" distL="114300" distR="114300" simplePos="0" relativeHeight="251658240" behindDoc="0" locked="0" layoutInCell="1" allowOverlap="1" wp14:anchorId="535F01B5" wp14:editId="5A6D129C">
                <wp:simplePos x="0" y="0"/>
                <wp:positionH relativeFrom="column">
                  <wp:posOffset>0</wp:posOffset>
                </wp:positionH>
                <wp:positionV relativeFrom="paragraph">
                  <wp:posOffset>25400</wp:posOffset>
                </wp:positionV>
                <wp:extent cx="3187700" cy="0"/>
                <wp:effectExtent l="15875" t="13335" r="15875" b="15240"/>
                <wp:wrapTopAndBottom/>
                <wp:docPr id="8165716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DCF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" strokecolor="#009ddb" strokeweight="2pt">
                <w10:wrap type="topAndBottom"/>
              </v:line>
            </w:pict>
          </mc:Fallback>
        </mc:AlternateContent>
      </w:r>
    </w:p>
    <w:p w14:paraId="2DE7F2D1" w14:textId="77777777" w:rsidR="00272471" w:rsidRDefault="00000000">
      <w:pPr>
        <w:pStyle w:val="Normal1"/>
        <w:widowControl w:val="0"/>
        <w:spacing w:before="120" w:line="260" w:lineRule="atLeast"/>
      </w:pPr>
      <w:r>
        <w:rPr>
          <w:rFonts w:ascii="Arial" w:eastAsia="Arial" w:hAnsi="Arial" w:cs="Arial"/>
          <w:color w:val="000000"/>
          <w:sz w:val="20"/>
        </w:rPr>
        <w:t>fire district, ordinance, charter, municipal, facilities, notice, summary judgment, formalities, rights, authority to impose, local government, plaintiffs', privileges, regulation, collected, entity, powers</w:t>
      </w:r>
    </w:p>
    <w:p w14:paraId="365B0E6C" w14:textId="77777777" w:rsidR="00272471" w:rsidRDefault="00000000">
      <w:pPr>
        <w:pStyle w:val="Normal1"/>
        <w:keepNext/>
        <w:widowControl w:val="0"/>
        <w:spacing w:before="240" w:line="340" w:lineRule="atLeast"/>
      </w:pPr>
      <w:bookmarkStart w:id="5" w:name="Case_Summary"/>
      <w:bookmarkEnd w:id="5"/>
      <w:r>
        <w:rPr>
          <w:rFonts w:ascii="Arial" w:eastAsia="Arial" w:hAnsi="Arial" w:cs="Arial"/>
          <w:b/>
          <w:color w:val="000000"/>
          <w:sz w:val="28"/>
        </w:rPr>
        <w:t>Case Summary</w:t>
      </w:r>
    </w:p>
    <w:p w14:paraId="5E451E8C" w14:textId="0FCC55E0" w:rsidR="00272471" w:rsidRDefault="006C3A52">
      <w:pPr>
        <w:pStyle w:val="Normal1"/>
        <w:spacing w:line="60" w:lineRule="exact"/>
      </w:pPr>
      <w:r>
        <w:rPr>
          <w:noProof/>
        </w:rPr>
        <mc:AlternateContent>
          <mc:Choice Requires="wps">
            <w:drawing>
              <wp:anchor distT="0" distB="0" distL="114300" distR="114300" simplePos="0" relativeHeight="251659264" behindDoc="0" locked="0" layoutInCell="1" allowOverlap="1" wp14:anchorId="7ED16128" wp14:editId="0F06B7F8">
                <wp:simplePos x="0" y="0"/>
                <wp:positionH relativeFrom="column">
                  <wp:posOffset>0</wp:posOffset>
                </wp:positionH>
                <wp:positionV relativeFrom="paragraph">
                  <wp:posOffset>25400</wp:posOffset>
                </wp:positionV>
                <wp:extent cx="3187700" cy="0"/>
                <wp:effectExtent l="15875" t="13335" r="15875" b="15240"/>
                <wp:wrapTopAndBottom/>
                <wp:docPr id="2858221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13D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" strokecolor="#009ddb" strokeweight="2pt">
                <w10:wrap type="topAndBottom"/>
              </v:line>
            </w:pict>
          </mc:Fallback>
        </mc:AlternateContent>
      </w:r>
    </w:p>
    <w:p w14:paraId="1CB1CE7B" w14:textId="77777777" w:rsidR="00272471" w:rsidRDefault="00272471">
      <w:pPr>
        <w:pStyle w:val="Normal1"/>
        <w:spacing w:line="120" w:lineRule="exact"/>
      </w:pPr>
    </w:p>
    <w:p w14:paraId="6C4B148E" w14:textId="77777777" w:rsidR="00272471" w:rsidRDefault="00000000">
      <w:pPr>
        <w:pStyle w:val="Normal1"/>
        <w:widowControl w:val="0"/>
        <w:spacing w:before="240" w:line="260" w:lineRule="atLeast"/>
      </w:pPr>
      <w:bookmarkStart w:id="6" w:name="Overview"/>
      <w:bookmarkEnd w:id="6"/>
      <w:r>
        <w:rPr>
          <w:rFonts w:ascii="Arial" w:eastAsia="Arial" w:hAnsi="Arial" w:cs="Arial"/>
          <w:b/>
          <w:color w:val="000000"/>
          <w:sz w:val="20"/>
        </w:rPr>
        <w:t>Overview</w:t>
      </w:r>
    </w:p>
    <w:p w14:paraId="17607D8E" w14:textId="77777777" w:rsidR="00272471" w:rsidRDefault="00000000">
      <w:pPr>
        <w:pStyle w:val="Normal1"/>
        <w:widowControl w:val="0"/>
        <w:spacing w:before="240" w:line="260" w:lineRule="atLeast"/>
        <w:jc w:val="both"/>
      </w:pPr>
      <w:bookmarkStart w:id="7" w:name="Bookmark_clspara_2"/>
      <w:bookmarkEnd w:id="7"/>
      <w:r>
        <w:rPr>
          <w:rFonts w:ascii="Arial" w:eastAsia="Arial" w:hAnsi="Arial" w:cs="Arial"/>
          <w:color w:val="000000"/>
          <w:sz w:val="20"/>
        </w:rPr>
        <w:t xml:space="preserve">HOLDINGS: [1]-When plaintiff corporations contested development impact fees imposed by defendant fire district, allegedly pursuant to Rhode Island's Development Impact Fee Act, R.I. Gen. Laws tit. 45,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22.4 (1956), the corporations were entitled to summary judgment because </w:t>
      </w:r>
      <w:hyperlink r:id="rId16" w:history="1">
        <w:r>
          <w:rPr>
            <w:rFonts w:ascii="Arial" w:eastAsia="Arial" w:hAnsi="Arial" w:cs="Arial"/>
            <w:i/>
            <w:color w:val="0077CC"/>
            <w:sz w:val="20"/>
            <w:u w:val="single"/>
            <w:shd w:val="clear" w:color="auto" w:fill="FFFFFF"/>
          </w:rPr>
          <w:t>R.I. Gen. Laws § 45-22.4-8</w:t>
        </w:r>
      </w:hyperlink>
      <w:r>
        <w:rPr>
          <w:rFonts w:ascii="Arial" w:eastAsia="Arial" w:hAnsi="Arial" w:cs="Arial"/>
          <w:color w:val="000000"/>
          <w:sz w:val="20"/>
        </w:rPr>
        <w:t xml:space="preserve"> (1956) required that such fees be adopted with the formalities required to enact an ordinance, but the fees were imposed pursuant to a resolution that was adopted without such formalities, as the district did not show the proposed resolution was advertised by publication before it was enacted, pursuant to Town of East Greenwich Town Charter, R.I., art. IX, § C-70.</w:t>
      </w:r>
    </w:p>
    <w:p w14:paraId="6BBD6EB3" w14:textId="77777777" w:rsidR="00272471" w:rsidRDefault="00000000">
      <w:pPr>
        <w:pStyle w:val="Normal1"/>
        <w:widowControl w:val="0"/>
        <w:spacing w:before="240" w:line="260" w:lineRule="atLeast"/>
      </w:pPr>
      <w:bookmarkStart w:id="8" w:name="Outcome"/>
      <w:bookmarkEnd w:id="8"/>
      <w:r>
        <w:rPr>
          <w:rFonts w:ascii="Arial" w:eastAsia="Arial" w:hAnsi="Arial" w:cs="Arial"/>
          <w:b/>
          <w:color w:val="000000"/>
          <w:sz w:val="20"/>
        </w:rPr>
        <w:t>Outcome</w:t>
      </w:r>
    </w:p>
    <w:p w14:paraId="5D4CB91E" w14:textId="77777777" w:rsidR="00272471" w:rsidRDefault="00000000">
      <w:pPr>
        <w:pStyle w:val="Normal1"/>
        <w:widowControl w:val="0"/>
        <w:spacing w:line="260" w:lineRule="atLeast"/>
        <w:jc w:val="both"/>
      </w:pPr>
      <w:bookmarkStart w:id="9" w:name="Bookmark_clspara_3"/>
      <w:bookmarkEnd w:id="9"/>
      <w:r>
        <w:rPr>
          <w:rFonts w:ascii="Arial" w:eastAsia="Arial" w:hAnsi="Arial" w:cs="Arial"/>
          <w:color w:val="000000"/>
          <w:sz w:val="20"/>
        </w:rPr>
        <w:t>Judgment vacated.</w:t>
      </w:r>
    </w:p>
    <w:p w14:paraId="6366A9E9" w14:textId="77777777" w:rsidR="00272471" w:rsidRDefault="00000000">
      <w:pPr>
        <w:pStyle w:val="Normal1"/>
        <w:keepNext/>
        <w:widowControl w:val="0"/>
        <w:spacing w:before="240" w:line="340" w:lineRule="atLeast"/>
      </w:pPr>
      <w:bookmarkStart w:id="10" w:name="LexisNexis®_Headnotes"/>
      <w:bookmarkEnd w:id="10"/>
      <w:r>
        <w:rPr>
          <w:rFonts w:ascii="Arial" w:eastAsia="Arial" w:hAnsi="Arial" w:cs="Arial"/>
          <w:b/>
          <w:color w:val="000000"/>
          <w:sz w:val="28"/>
        </w:rPr>
        <w:t>LexisNexis® Headnotes</w:t>
      </w:r>
    </w:p>
    <w:p w14:paraId="74912CB4" w14:textId="4A0C2124" w:rsidR="00272471" w:rsidRDefault="006C3A52">
      <w:pPr>
        <w:pStyle w:val="Normal1"/>
        <w:spacing w:line="60" w:lineRule="exact"/>
      </w:pPr>
      <w:r>
        <w:rPr>
          <w:noProof/>
        </w:rPr>
        <mc:AlternateContent>
          <mc:Choice Requires="wps">
            <w:drawing>
              <wp:anchor distT="0" distB="0" distL="114300" distR="114300" simplePos="0" relativeHeight="251660288" behindDoc="0" locked="0" layoutInCell="1" allowOverlap="1" wp14:anchorId="418924A8" wp14:editId="6B44D0D3">
                <wp:simplePos x="0" y="0"/>
                <wp:positionH relativeFrom="column">
                  <wp:posOffset>0</wp:posOffset>
                </wp:positionH>
                <wp:positionV relativeFrom="paragraph">
                  <wp:posOffset>25400</wp:posOffset>
                </wp:positionV>
                <wp:extent cx="3187700" cy="0"/>
                <wp:effectExtent l="19050" t="19050" r="12700" b="19050"/>
                <wp:wrapTopAndBottom/>
                <wp:docPr id="444339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3FDC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" strokecolor="#009ddb" strokeweight="2pt">
                <w10:wrap type="topAndBottom"/>
              </v:line>
            </w:pict>
          </mc:Fallback>
        </mc:AlternateContent>
      </w:r>
    </w:p>
    <w:p w14:paraId="006CE629" w14:textId="77777777" w:rsidR="00272471" w:rsidRDefault="00272471">
      <w:pPr>
        <w:pStyle w:val="Normal1"/>
        <w:spacing w:line="120" w:lineRule="exact"/>
      </w:pPr>
    </w:p>
    <w:p w14:paraId="6CC6749B" w14:textId="77777777" w:rsidR="00272471" w:rsidRDefault="00000000">
      <w:pPr>
        <w:pStyle w:val="Normal1"/>
        <w:widowControl w:val="0"/>
        <w:spacing w:before="240" w:line="260" w:lineRule="atLeast"/>
      </w:pPr>
      <w:r>
        <w:br/>
      </w:r>
      <w:bookmarkStart w:id="11" w:name="Bookmark_clscc1"/>
      <w:bookmarkEnd w:id="11"/>
    </w:p>
    <w:p w14:paraId="1474439E" w14:textId="77777777" w:rsidR="00272471" w:rsidRDefault="00000000">
      <w:pPr>
        <w:pStyle w:val="Normal1"/>
        <w:widowControl w:val="0"/>
        <w:spacing w:before="240" w:line="260" w:lineRule="atLeast"/>
        <w:ind w:left="360"/>
      </w:pPr>
      <w:r>
        <w:rPr>
          <w:rFonts w:ascii="Arial" w:eastAsia="Arial" w:hAnsi="Arial" w:cs="Arial"/>
          <w:color w:val="000000"/>
          <w:sz w:val="20"/>
        </w:rPr>
        <w:t>Civil Procedure &gt; ... &gt; Summary Judgment &gt; Entitlement as Matter of Law &gt; Appropriateness</w:t>
      </w:r>
    </w:p>
    <w:p w14:paraId="4B52B33A" w14:textId="77777777" w:rsidR="00272471" w:rsidRDefault="00000000">
      <w:pPr>
        <w:pStyle w:val="Normal1"/>
        <w:widowControl w:val="0"/>
        <w:spacing w:before="240" w:line="260" w:lineRule="atLeast"/>
        <w:ind w:left="360"/>
      </w:pPr>
      <w:r>
        <w:rPr>
          <w:rFonts w:ascii="Arial" w:eastAsia="Arial" w:hAnsi="Arial" w:cs="Arial"/>
          <w:color w:val="000000"/>
          <w:sz w:val="20"/>
        </w:rPr>
        <w:t>Civil Procedure &gt; ... &gt; Summary Judgment &gt; Appellate Review &gt; Standards of Review</w:t>
      </w:r>
    </w:p>
    <w:p w14:paraId="3EB2A611" w14:textId="77777777" w:rsidR="00272471" w:rsidRDefault="00000000">
      <w:pPr>
        <w:pStyle w:val="Normal1"/>
        <w:widowControl w:val="0"/>
        <w:spacing w:before="240" w:line="260" w:lineRule="atLeast"/>
        <w:ind w:left="360"/>
      </w:pPr>
      <w:r>
        <w:rPr>
          <w:rFonts w:ascii="Arial" w:eastAsia="Arial" w:hAnsi="Arial" w:cs="Arial"/>
          <w:color w:val="000000"/>
          <w:sz w:val="20"/>
        </w:rPr>
        <w:t>Civil Procedure &gt; Appeals &gt; Standards of Review &gt; De Novo Review</w:t>
      </w:r>
    </w:p>
    <w:p w14:paraId="6699A687" w14:textId="77777777" w:rsidR="00272471" w:rsidRDefault="00000000">
      <w:pPr>
        <w:pStyle w:val="Normal1"/>
        <w:widowControl w:val="0"/>
        <w:spacing w:before="240" w:line="260" w:lineRule="atLeast"/>
        <w:ind w:left="360"/>
      </w:pPr>
      <w:r>
        <w:rPr>
          <w:rFonts w:ascii="Arial" w:eastAsia="Arial" w:hAnsi="Arial" w:cs="Arial"/>
          <w:color w:val="000000"/>
          <w:sz w:val="20"/>
        </w:rPr>
        <w:t>Civil Procedure &gt; ... &gt; Summary Judgment &gt; Motions for Summary Judgment &gt; Cross Motions</w:t>
      </w:r>
    </w:p>
    <w:p w14:paraId="2F966668" w14:textId="6F819E9A" w:rsidR="00272471" w:rsidRDefault="00000000">
      <w:pPr>
        <w:pStyle w:val="Normal1"/>
        <w:widowControl w:val="0"/>
        <w:spacing w:before="240" w:line="260" w:lineRule="atLeast"/>
        <w:jc w:val="both"/>
      </w:pPr>
      <w:hyperlink r:id="rId17" w:history="1">
        <w:r>
          <w:rPr>
            <w:rFonts w:ascii="Arial" w:eastAsia="Arial" w:hAnsi="Arial" w:cs="Arial"/>
            <w:b/>
            <w:i/>
            <w:color w:val="0077CC"/>
            <w:sz w:val="20"/>
            <w:u w:val="single"/>
            <w:shd w:val="clear" w:color="auto" w:fill="FFFFFF"/>
          </w:rPr>
          <w:t>HN1</w:t>
        </w:r>
      </w:hyperlink>
      <w:r>
        <w:rPr>
          <w:rFonts w:ascii="Arial" w:eastAsia="Arial" w:hAnsi="Arial" w:cs="Arial"/>
          <w:color w:val="000000"/>
          <w:sz w:val="20"/>
        </w:rPr>
        <w:t>[</w:t>
      </w:r>
      <w:r w:rsidR="006C3A52">
        <w:rPr>
          <w:noProof/>
        </w:rPr>
        <w:drawing>
          <wp:inline distT="0" distB="0" distL="0" distR="0" wp14:anchorId="455014E0" wp14:editId="76A693D1">
            <wp:extent cx="133350" cy="133350"/>
            <wp:effectExtent l="0" t="0" r="0" b="0"/>
            <wp:docPr id="4" name="Picture 2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Entitlement as Matter of Law, Appropriateness</w:t>
      </w:r>
    </w:p>
    <w:p w14:paraId="37E363B2" w14:textId="77777777" w:rsidR="00272471" w:rsidRDefault="00000000">
      <w:pPr>
        <w:pStyle w:val="Normal1"/>
        <w:widowControl w:val="0"/>
        <w:spacing w:before="240" w:line="260" w:lineRule="atLeast"/>
        <w:jc w:val="both"/>
      </w:pPr>
      <w:bookmarkStart w:id="12" w:name="Bookmark_hnpara_1"/>
      <w:bookmarkEnd w:id="12"/>
      <w:r>
        <w:rPr>
          <w:rFonts w:ascii="Arial" w:eastAsia="Arial" w:hAnsi="Arial" w:cs="Arial"/>
          <w:color w:val="000000"/>
          <w:sz w:val="20"/>
        </w:rPr>
        <w:t>An appellate court examines an appeal from cross-motions for summary judgment de novo. In reviewing a trial court's judgment on the parties' motions for summary judgment, the appellate court applies the same standards as those used by the trial court. Thus, summary judgment is appropriate when, viewing the facts and all reasonable inferences therefrom in the light most favorable to the nonmoving party, the court determines that there are no issues of material fact in dispute, and the moving party is entitled to judgment as a matter of law.</w:t>
      </w:r>
    </w:p>
    <w:p w14:paraId="29747B2F" w14:textId="77777777" w:rsidR="00272471" w:rsidRDefault="00272471">
      <w:pPr>
        <w:pStyle w:val="Normal1"/>
        <w:spacing w:before="120"/>
      </w:pPr>
      <w:bookmarkStart w:id="13" w:name="Bookmark_clscc2"/>
      <w:bookmarkEnd w:id="13"/>
    </w:p>
    <w:p w14:paraId="74A6738B" w14:textId="77777777" w:rsidR="00272471" w:rsidRDefault="00000000">
      <w:pPr>
        <w:pStyle w:val="Normal1"/>
        <w:widowControl w:val="0"/>
        <w:spacing w:before="240" w:line="260" w:lineRule="atLeast"/>
        <w:ind w:left="360"/>
      </w:pPr>
      <w:r>
        <w:rPr>
          <w:rFonts w:ascii="Arial" w:eastAsia="Arial" w:hAnsi="Arial" w:cs="Arial"/>
          <w:color w:val="000000"/>
          <w:sz w:val="20"/>
        </w:rPr>
        <w:t xml:space="preserve">Civil Procedure &gt; ... &gt; Summary </w:t>
      </w:r>
      <w:r>
        <w:rPr>
          <w:rFonts w:ascii="Arial" w:eastAsia="Arial" w:hAnsi="Arial" w:cs="Arial"/>
          <w:color w:val="000000"/>
          <w:sz w:val="20"/>
        </w:rPr>
        <w:lastRenderedPageBreak/>
        <w:t>Judgment &gt; Appellate Review &gt; Appealability</w:t>
      </w:r>
    </w:p>
    <w:p w14:paraId="30AB818D" w14:textId="6EA4EFF9" w:rsidR="00272471" w:rsidRDefault="00000000">
      <w:pPr>
        <w:pStyle w:val="Normal1"/>
        <w:widowControl w:val="0"/>
        <w:spacing w:before="240" w:line="260" w:lineRule="atLeast"/>
        <w:jc w:val="both"/>
      </w:pPr>
      <w:hyperlink r:id="rId20" w:history="1">
        <w:r>
          <w:rPr>
            <w:rFonts w:ascii="Arial" w:eastAsia="Arial" w:hAnsi="Arial" w:cs="Arial"/>
            <w:b/>
            <w:i/>
            <w:color w:val="0077CC"/>
            <w:sz w:val="20"/>
            <w:u w:val="single"/>
            <w:shd w:val="clear" w:color="auto" w:fill="FFFFFF"/>
          </w:rPr>
          <w:t>HN2</w:t>
        </w:r>
      </w:hyperlink>
      <w:r>
        <w:rPr>
          <w:rFonts w:ascii="Arial" w:eastAsia="Arial" w:hAnsi="Arial" w:cs="Arial"/>
          <w:color w:val="000000"/>
          <w:sz w:val="20"/>
        </w:rPr>
        <w:t>[</w:t>
      </w:r>
      <w:r w:rsidR="006C3A52">
        <w:rPr>
          <w:noProof/>
        </w:rPr>
        <w:drawing>
          <wp:inline distT="0" distB="0" distL="0" distR="0" wp14:anchorId="2C3DB908" wp14:editId="24D085AC">
            <wp:extent cx="133350" cy="133350"/>
            <wp:effectExtent l="0" t="0" r="0" b="0"/>
            <wp:docPr id="5" name="Picture 2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Appellate Review, Appealability</w:t>
      </w:r>
    </w:p>
    <w:p w14:paraId="3E95C0FC" w14:textId="77777777" w:rsidR="00272471" w:rsidRDefault="00000000">
      <w:pPr>
        <w:pStyle w:val="Normal1"/>
        <w:widowControl w:val="0"/>
        <w:spacing w:before="240" w:line="260" w:lineRule="atLeast"/>
        <w:jc w:val="both"/>
      </w:pPr>
      <w:bookmarkStart w:id="14" w:name="Bookmark_hnpara_2"/>
      <w:bookmarkEnd w:id="14"/>
      <w:r>
        <w:rPr>
          <w:rFonts w:ascii="Arial" w:eastAsia="Arial" w:hAnsi="Arial" w:cs="Arial"/>
          <w:color w:val="000000"/>
          <w:sz w:val="20"/>
        </w:rPr>
        <w:t>Typically, the denial of a plaintiff's summary-judgment motion is reviewable only through a petition for certiorari, and is not appealable as a matter of right. However, appeals from the denial of a motion for summary judgment are regularly considered when coupled with an appeal or cross-appeal of the granting of a motion for summary judgment. In those situations, the appeal is no longer interlocutory because the grant of summary judgment constituted a final and appealable judgment.</w:t>
      </w:r>
    </w:p>
    <w:p w14:paraId="12195752" w14:textId="77777777" w:rsidR="00272471" w:rsidRDefault="00272471">
      <w:pPr>
        <w:pStyle w:val="Normal1"/>
        <w:spacing w:before="120"/>
      </w:pPr>
      <w:bookmarkStart w:id="15" w:name="Bookmark_clscc3"/>
      <w:bookmarkEnd w:id="15"/>
    </w:p>
    <w:p w14:paraId="71379B1C" w14:textId="77777777" w:rsidR="00272471" w:rsidRDefault="00000000">
      <w:pPr>
        <w:pStyle w:val="Normal1"/>
        <w:widowControl w:val="0"/>
        <w:spacing w:before="240" w:line="260" w:lineRule="atLeast"/>
        <w:ind w:left="360"/>
      </w:pPr>
      <w:r>
        <w:rPr>
          <w:rFonts w:ascii="Arial" w:eastAsia="Arial" w:hAnsi="Arial" w:cs="Arial"/>
          <w:color w:val="000000"/>
          <w:sz w:val="20"/>
        </w:rPr>
        <w:t>Civil Procedure &gt; Appeals &gt; Standards of Review &gt; De Novo Review</w:t>
      </w:r>
    </w:p>
    <w:p w14:paraId="7D467575"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Legislation &gt; Interpretation</w:t>
      </w:r>
    </w:p>
    <w:p w14:paraId="1315061D" w14:textId="0EEAE3A5" w:rsidR="00272471" w:rsidRDefault="00000000">
      <w:pPr>
        <w:pStyle w:val="Normal1"/>
        <w:widowControl w:val="0"/>
        <w:spacing w:before="240" w:line="260" w:lineRule="atLeast"/>
        <w:jc w:val="both"/>
      </w:pPr>
      <w:hyperlink r:id="rId22" w:history="1">
        <w:r>
          <w:rPr>
            <w:rFonts w:ascii="Arial" w:eastAsia="Arial" w:hAnsi="Arial" w:cs="Arial"/>
            <w:b/>
            <w:i/>
            <w:color w:val="0077CC"/>
            <w:sz w:val="20"/>
            <w:u w:val="single"/>
            <w:shd w:val="clear" w:color="auto" w:fill="FFFFFF"/>
          </w:rPr>
          <w:t>HN3</w:t>
        </w:r>
      </w:hyperlink>
      <w:r>
        <w:rPr>
          <w:rFonts w:ascii="Arial" w:eastAsia="Arial" w:hAnsi="Arial" w:cs="Arial"/>
          <w:color w:val="000000"/>
          <w:sz w:val="20"/>
        </w:rPr>
        <w:t>[</w:t>
      </w:r>
      <w:r w:rsidR="006C3A52">
        <w:rPr>
          <w:noProof/>
        </w:rPr>
        <w:drawing>
          <wp:inline distT="0" distB="0" distL="0" distR="0" wp14:anchorId="56F031B6" wp14:editId="1399D0C5">
            <wp:extent cx="133350" cy="133350"/>
            <wp:effectExtent l="0" t="0" r="0" b="0"/>
            <wp:docPr id="6"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Standards of Review, De Novo Review</w:t>
      </w:r>
    </w:p>
    <w:p w14:paraId="28983CB6" w14:textId="77777777" w:rsidR="00272471" w:rsidRDefault="00000000">
      <w:pPr>
        <w:pStyle w:val="Normal1"/>
        <w:widowControl w:val="0"/>
        <w:spacing w:before="240" w:line="260" w:lineRule="atLeast"/>
        <w:jc w:val="both"/>
      </w:pPr>
      <w:bookmarkStart w:id="16" w:name="Bookmark_hnpara_3"/>
      <w:bookmarkEnd w:id="16"/>
      <w:r>
        <w:rPr>
          <w:rFonts w:ascii="Arial" w:eastAsia="Arial" w:hAnsi="Arial" w:cs="Arial"/>
          <w:color w:val="000000"/>
          <w:sz w:val="20"/>
        </w:rPr>
        <w:t>An appellate court reviews questions of statutory construction and interpretation de novo. When a statute is ambiguous, a court must apply the rules of statutory construction and examine the statute in its entirety to determine the intent and purpose of the legislature. If the statutory language is clear and unambiguous, then the court gives the words their plain and ordinary meaning. When the court examines an unambiguous statute, there is no room for statutory construction and the court must apply the statute as written. The plain meaning approach, however, is not the equivalent of myopic literalism, and it is entirely proper for the court to look to the sense and meaning fairly deducible from the context. Therefore, the court must consider the entire statute as a whole; individual sections must be considered in the context of the entire statutory scheme, not as if each section were independent of all other sections. It is generally presumed that the general assembly intended every word of a statute to have a useful purpose and to have some force and effect. The court's objective, therefore, is to give effect to the purpose of the act as intended by the legislature. However, under no circumstances will the court construe a statute to reach an absurd result.</w:t>
      </w:r>
    </w:p>
    <w:p w14:paraId="735DD21A" w14:textId="77777777" w:rsidR="00272471" w:rsidRDefault="00272471">
      <w:pPr>
        <w:pStyle w:val="Normal1"/>
        <w:spacing w:before="120"/>
      </w:pPr>
      <w:bookmarkStart w:id="17" w:name="Bookmark_clscc4"/>
      <w:bookmarkEnd w:id="17"/>
    </w:p>
    <w:p w14:paraId="7152344A"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Duties &amp; Powers</w:t>
      </w:r>
    </w:p>
    <w:p w14:paraId="79ACFD08"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Finance</w:t>
      </w:r>
    </w:p>
    <w:p w14:paraId="7C740960"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Fire Departments</w:t>
      </w:r>
    </w:p>
    <w:p w14:paraId="0A989041" w14:textId="04B9C5E3" w:rsidR="00272471" w:rsidRDefault="00000000">
      <w:pPr>
        <w:pStyle w:val="Normal1"/>
        <w:widowControl w:val="0"/>
        <w:spacing w:before="240" w:line="260" w:lineRule="atLeast"/>
        <w:jc w:val="both"/>
      </w:pPr>
      <w:hyperlink r:id="rId24" w:history="1">
        <w:r>
          <w:rPr>
            <w:rFonts w:ascii="Arial" w:eastAsia="Arial" w:hAnsi="Arial" w:cs="Arial"/>
            <w:b/>
            <w:i/>
            <w:color w:val="0077CC"/>
            <w:sz w:val="20"/>
            <w:u w:val="single"/>
            <w:shd w:val="clear" w:color="auto" w:fill="FFFFFF"/>
          </w:rPr>
          <w:t>HN4</w:t>
        </w:r>
      </w:hyperlink>
      <w:r>
        <w:rPr>
          <w:rFonts w:ascii="Arial" w:eastAsia="Arial" w:hAnsi="Arial" w:cs="Arial"/>
          <w:color w:val="000000"/>
          <w:sz w:val="20"/>
        </w:rPr>
        <w:t>[</w:t>
      </w:r>
      <w:r w:rsidR="006C3A52">
        <w:rPr>
          <w:noProof/>
        </w:rPr>
        <w:drawing>
          <wp:inline distT="0" distB="0" distL="0" distR="0" wp14:anchorId="57AFE9BC" wp14:editId="3DF1EA64">
            <wp:extent cx="133350" cy="133350"/>
            <wp:effectExtent l="0" t="0" r="0" b="0"/>
            <wp:docPr id="7" name="Picture 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Duties &amp; Powers</w:t>
      </w:r>
    </w:p>
    <w:p w14:paraId="19E2C224" w14:textId="77777777" w:rsidR="00272471" w:rsidRDefault="00000000">
      <w:pPr>
        <w:pStyle w:val="Normal1"/>
        <w:widowControl w:val="0"/>
        <w:spacing w:before="240" w:line="260" w:lineRule="atLeast"/>
        <w:jc w:val="both"/>
      </w:pPr>
      <w:bookmarkStart w:id="18" w:name="Bookmark_hnpara_4"/>
      <w:bookmarkEnd w:id="18"/>
      <w:r>
        <w:rPr>
          <w:rFonts w:ascii="Arial" w:eastAsia="Arial" w:hAnsi="Arial" w:cs="Arial"/>
          <w:color w:val="000000"/>
          <w:sz w:val="20"/>
        </w:rPr>
        <w:t xml:space="preserve">The general assembly enacted Rhode Island's Development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w:t>
      </w:r>
      <w:r>
        <w:rPr>
          <w:rFonts w:ascii="Arial" w:eastAsia="Arial" w:hAnsi="Arial" w:cs="Arial"/>
          <w:color w:val="000000"/>
          <w:sz w:val="20"/>
        </w:rPr>
        <w:t xml:space="preserve"> Act (RIDIFA) to address a need for the planning and financing of public facilities to serve new growth and development in the </w:t>
      </w:r>
      <w:r>
        <w:rPr>
          <w:rFonts w:ascii="Arial" w:eastAsia="Arial" w:hAnsi="Arial" w:cs="Arial"/>
          <w:b/>
          <w:i/>
          <w:color w:val="000000"/>
          <w:sz w:val="20"/>
          <w:u w:val="single"/>
        </w:rPr>
        <w:t>cities</w:t>
      </w:r>
      <w:r>
        <w:rPr>
          <w:rFonts w:ascii="Arial" w:eastAsia="Arial" w:hAnsi="Arial" w:cs="Arial"/>
          <w:color w:val="000000"/>
          <w:sz w:val="20"/>
        </w:rPr>
        <w:t xml:space="preserve"> and </w:t>
      </w:r>
      <w:r>
        <w:rPr>
          <w:rFonts w:ascii="Arial" w:eastAsia="Arial" w:hAnsi="Arial" w:cs="Arial"/>
          <w:b/>
          <w:i/>
          <w:color w:val="000000"/>
          <w:sz w:val="20"/>
          <w:u w:val="single"/>
        </w:rPr>
        <w:t>towns</w:t>
      </w:r>
      <w:r>
        <w:rPr>
          <w:rFonts w:ascii="Arial" w:eastAsia="Arial" w:hAnsi="Arial" w:cs="Arial"/>
          <w:color w:val="000000"/>
          <w:sz w:val="20"/>
        </w:rPr>
        <w:t xml:space="preserve">. R.I. Gen. Stat. </w:t>
      </w:r>
      <w:hyperlink r:id="rId26" w:history="1">
        <w:r>
          <w:rPr>
            <w:rFonts w:ascii="Arial" w:eastAsia="Arial" w:hAnsi="Arial" w:cs="Arial"/>
            <w:i/>
            <w:color w:val="0077CC"/>
            <w:sz w:val="20"/>
            <w:u w:val="single"/>
            <w:shd w:val="clear" w:color="auto" w:fill="FFFFFF"/>
          </w:rPr>
          <w:t>§ 45-22.4-2(a)</w:t>
        </w:r>
      </w:hyperlink>
      <w:r>
        <w:rPr>
          <w:rFonts w:ascii="Arial" w:eastAsia="Arial" w:hAnsi="Arial" w:cs="Arial"/>
          <w:color w:val="000000"/>
          <w:sz w:val="20"/>
        </w:rPr>
        <w:t xml:space="preserve"> (1956). The RIDIFA authorizes </w:t>
      </w:r>
      <w:r>
        <w:rPr>
          <w:rFonts w:ascii="Arial" w:eastAsia="Arial" w:hAnsi="Arial" w:cs="Arial"/>
          <w:b/>
          <w:i/>
          <w:color w:val="000000"/>
          <w:sz w:val="20"/>
          <w:u w:val="single"/>
        </w:rPr>
        <w:t>cities</w:t>
      </w:r>
      <w:r>
        <w:rPr>
          <w:rFonts w:ascii="Arial" w:eastAsia="Arial" w:hAnsi="Arial" w:cs="Arial"/>
          <w:color w:val="000000"/>
          <w:sz w:val="20"/>
        </w:rPr>
        <w:t xml:space="preserve"> and </w:t>
      </w:r>
      <w:r>
        <w:rPr>
          <w:rFonts w:ascii="Arial" w:eastAsia="Arial" w:hAnsi="Arial" w:cs="Arial"/>
          <w:b/>
          <w:i/>
          <w:color w:val="000000"/>
          <w:sz w:val="20"/>
          <w:u w:val="single"/>
        </w:rPr>
        <w:t>towns</w:t>
      </w:r>
      <w:r>
        <w:rPr>
          <w:rFonts w:ascii="Arial" w:eastAsia="Arial" w:hAnsi="Arial" w:cs="Arial"/>
          <w:color w:val="000000"/>
          <w:sz w:val="20"/>
        </w:rPr>
        <w:t xml:space="preserve"> to impose and collect development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for all new development within their jurisdictional limits, </w:t>
      </w:r>
      <w:hyperlink r:id="rId27" w:history="1">
        <w:r>
          <w:rPr>
            <w:rFonts w:ascii="Arial" w:eastAsia="Arial" w:hAnsi="Arial" w:cs="Arial"/>
            <w:i/>
            <w:color w:val="0077CC"/>
            <w:sz w:val="20"/>
            <w:u w:val="single"/>
            <w:shd w:val="clear" w:color="auto" w:fill="FFFFFF"/>
          </w:rPr>
          <w:t>R.I. Gen. Laws § 45-22.4-2(b)</w:t>
        </w:r>
      </w:hyperlink>
      <w:r>
        <w:rPr>
          <w:rFonts w:ascii="Arial" w:eastAsia="Arial" w:hAnsi="Arial" w:cs="Arial"/>
          <w:color w:val="000000"/>
          <w:sz w:val="20"/>
        </w:rPr>
        <w:t xml:space="preserve"> (1956), so that those who benefit from new growth and development pay a proportionate fair share of the cost of new and/or upgraded public facilities. </w:t>
      </w:r>
      <w:hyperlink r:id="rId28" w:history="1">
        <w:r>
          <w:rPr>
            <w:rFonts w:ascii="Arial" w:eastAsia="Arial" w:hAnsi="Arial" w:cs="Arial"/>
            <w:i/>
            <w:color w:val="0077CC"/>
            <w:sz w:val="20"/>
            <w:u w:val="single"/>
            <w:shd w:val="clear" w:color="auto" w:fill="FFFFFF"/>
          </w:rPr>
          <w:t>R.I. Gen. Laws § 45-22.4-2(c)(3)</w:t>
        </w:r>
      </w:hyperlink>
      <w:r>
        <w:rPr>
          <w:rFonts w:ascii="Arial" w:eastAsia="Arial" w:hAnsi="Arial" w:cs="Arial"/>
          <w:color w:val="000000"/>
          <w:sz w:val="20"/>
        </w:rPr>
        <w:t xml:space="preserve"> (1956). Fire protection facilities are among the public facilities specifically identified by RIDIFA. </w:t>
      </w:r>
      <w:hyperlink r:id="rId29" w:history="1">
        <w:r>
          <w:rPr>
            <w:rFonts w:ascii="Arial" w:eastAsia="Arial" w:hAnsi="Arial" w:cs="Arial"/>
            <w:i/>
            <w:color w:val="0077CC"/>
            <w:sz w:val="20"/>
            <w:u w:val="single"/>
            <w:shd w:val="clear" w:color="auto" w:fill="FFFFFF"/>
          </w:rPr>
          <w:t>R.I. Gen. Laws § 45-22.4-3(7)(vi)</w:t>
        </w:r>
      </w:hyperlink>
      <w:r>
        <w:rPr>
          <w:rFonts w:ascii="Arial" w:eastAsia="Arial" w:hAnsi="Arial" w:cs="Arial"/>
          <w:color w:val="000000"/>
          <w:sz w:val="20"/>
        </w:rPr>
        <w:t xml:space="preserve"> (1956). The RIDIFA expressly empowers governmental entities which are authorized to adopt ordinances to impose development impact fees, </w:t>
      </w:r>
      <w:hyperlink r:id="rId30" w:history="1">
        <w:r>
          <w:rPr>
            <w:rFonts w:ascii="Arial" w:eastAsia="Arial" w:hAnsi="Arial" w:cs="Arial"/>
            <w:i/>
            <w:color w:val="0077CC"/>
            <w:sz w:val="20"/>
            <w:u w:val="single"/>
            <w:shd w:val="clear" w:color="auto" w:fill="FFFFFF"/>
          </w:rPr>
          <w:t>R.I. Gen. Laws § 45-22.4-2(c)(5)</w:t>
        </w:r>
      </w:hyperlink>
      <w:r>
        <w:rPr>
          <w:rFonts w:ascii="Arial" w:eastAsia="Arial" w:hAnsi="Arial" w:cs="Arial"/>
          <w:color w:val="000000"/>
          <w:sz w:val="20"/>
        </w:rPr>
        <w:t xml:space="preserve"> (1956), with "governmental entity" defined as a unit of local government. </w:t>
      </w:r>
      <w:hyperlink r:id="rId31" w:history="1">
        <w:r>
          <w:rPr>
            <w:rFonts w:ascii="Arial" w:eastAsia="Arial" w:hAnsi="Arial" w:cs="Arial"/>
            <w:i/>
            <w:color w:val="0077CC"/>
            <w:sz w:val="20"/>
            <w:u w:val="single"/>
            <w:shd w:val="clear" w:color="auto" w:fill="FFFFFF"/>
          </w:rPr>
          <w:t>R.I. Gen. Laws § 45-22.4-3(4)</w:t>
        </w:r>
      </w:hyperlink>
      <w:r>
        <w:rPr>
          <w:rFonts w:ascii="Arial" w:eastAsia="Arial" w:hAnsi="Arial" w:cs="Arial"/>
          <w:color w:val="000000"/>
          <w:sz w:val="20"/>
        </w:rPr>
        <w:t xml:space="preserve"> (1956). The RIDIFA prescribes several rules regarding how governmental entities are to calculate, collect, and spend impact fees, as well as refund unexpended impact fees. </w:t>
      </w:r>
      <w:hyperlink r:id="rId32" w:history="1">
        <w:r>
          <w:rPr>
            <w:rFonts w:ascii="Arial" w:eastAsia="Arial" w:hAnsi="Arial" w:cs="Arial"/>
            <w:i/>
            <w:color w:val="0077CC"/>
            <w:sz w:val="20"/>
            <w:u w:val="single"/>
            <w:shd w:val="clear" w:color="auto" w:fill="FFFFFF"/>
          </w:rPr>
          <w:t>R.I. Gen. Laws §§ 45-22.4-4(c)</w:t>
        </w:r>
      </w:hyperlink>
      <w:r>
        <w:rPr>
          <w:rFonts w:ascii="Arial" w:eastAsia="Arial" w:hAnsi="Arial" w:cs="Arial"/>
          <w:color w:val="000000"/>
          <w:sz w:val="20"/>
        </w:rPr>
        <w:t xml:space="preserve">, </w:t>
      </w:r>
      <w:hyperlink r:id="rId33" w:history="1">
        <w:r>
          <w:rPr>
            <w:rFonts w:ascii="Arial" w:eastAsia="Arial" w:hAnsi="Arial" w:cs="Arial"/>
            <w:i/>
            <w:color w:val="0077CC"/>
            <w:sz w:val="20"/>
            <w:u w:val="single"/>
            <w:shd w:val="clear" w:color="auto" w:fill="FFFFFF"/>
          </w:rPr>
          <w:t>(d)</w:t>
        </w:r>
      </w:hyperlink>
      <w:r>
        <w:rPr>
          <w:rFonts w:ascii="Arial" w:eastAsia="Arial" w:hAnsi="Arial" w:cs="Arial"/>
          <w:color w:val="000000"/>
          <w:sz w:val="20"/>
        </w:rPr>
        <w:t xml:space="preserve">, </w:t>
      </w:r>
      <w:hyperlink r:id="rId34" w:history="1">
        <w:r>
          <w:rPr>
            <w:rFonts w:ascii="Arial" w:eastAsia="Arial" w:hAnsi="Arial" w:cs="Arial"/>
            <w:i/>
            <w:color w:val="0077CC"/>
            <w:sz w:val="20"/>
            <w:u w:val="single"/>
            <w:shd w:val="clear" w:color="auto" w:fill="FFFFFF"/>
          </w:rPr>
          <w:t>45-22.4-5</w:t>
        </w:r>
      </w:hyperlink>
      <w:r>
        <w:rPr>
          <w:rFonts w:ascii="Arial" w:eastAsia="Arial" w:hAnsi="Arial" w:cs="Arial"/>
          <w:color w:val="000000"/>
          <w:sz w:val="20"/>
        </w:rPr>
        <w:t xml:space="preserve">, </w:t>
      </w:r>
      <w:hyperlink r:id="rId35" w:history="1">
        <w:r>
          <w:rPr>
            <w:rFonts w:ascii="Arial" w:eastAsia="Arial" w:hAnsi="Arial" w:cs="Arial"/>
            <w:i/>
            <w:color w:val="0077CC"/>
            <w:sz w:val="20"/>
            <w:u w:val="single"/>
            <w:shd w:val="clear" w:color="auto" w:fill="FFFFFF"/>
          </w:rPr>
          <w:t>45-22.4-6</w:t>
        </w:r>
      </w:hyperlink>
      <w:r>
        <w:rPr>
          <w:rFonts w:ascii="Arial" w:eastAsia="Arial" w:hAnsi="Arial" w:cs="Arial"/>
          <w:color w:val="000000"/>
          <w:sz w:val="20"/>
        </w:rPr>
        <w:t xml:space="preserve"> (1956).</w:t>
      </w:r>
    </w:p>
    <w:p w14:paraId="2B3E9F38" w14:textId="77777777" w:rsidR="00272471" w:rsidRDefault="00272471">
      <w:pPr>
        <w:pStyle w:val="Normal1"/>
        <w:spacing w:before="120"/>
      </w:pPr>
      <w:bookmarkStart w:id="19" w:name="Bookmark_clscc5"/>
      <w:bookmarkEnd w:id="19"/>
    </w:p>
    <w:p w14:paraId="1C6EED67"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Duties &amp; Powers</w:t>
      </w:r>
    </w:p>
    <w:p w14:paraId="66965BE3"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Finance</w:t>
      </w:r>
    </w:p>
    <w:p w14:paraId="314FFAA4" w14:textId="0BE2EC07" w:rsidR="00272471" w:rsidRDefault="00000000">
      <w:pPr>
        <w:pStyle w:val="Normal1"/>
        <w:widowControl w:val="0"/>
        <w:spacing w:before="240" w:line="260" w:lineRule="atLeast"/>
        <w:jc w:val="both"/>
      </w:pPr>
      <w:hyperlink r:id="rId36" w:history="1">
        <w:r>
          <w:rPr>
            <w:rFonts w:ascii="Arial" w:eastAsia="Arial" w:hAnsi="Arial" w:cs="Arial"/>
            <w:b/>
            <w:i/>
            <w:color w:val="0077CC"/>
            <w:sz w:val="20"/>
            <w:u w:val="single"/>
            <w:shd w:val="clear" w:color="auto" w:fill="FFFFFF"/>
          </w:rPr>
          <w:t>HN5</w:t>
        </w:r>
      </w:hyperlink>
      <w:r>
        <w:rPr>
          <w:rFonts w:ascii="Arial" w:eastAsia="Arial" w:hAnsi="Arial" w:cs="Arial"/>
          <w:color w:val="000000"/>
          <w:sz w:val="20"/>
        </w:rPr>
        <w:t>[</w:t>
      </w:r>
      <w:r w:rsidR="006C3A52">
        <w:rPr>
          <w:noProof/>
        </w:rPr>
        <w:drawing>
          <wp:inline distT="0" distB="0" distL="0" distR="0" wp14:anchorId="12A6AA3D" wp14:editId="6F438219">
            <wp:extent cx="133350" cy="133350"/>
            <wp:effectExtent l="0" t="0" r="0" b="0"/>
            <wp:docPr id="8" name="Picture 1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Duties &amp; Powers</w:t>
      </w:r>
    </w:p>
    <w:p w14:paraId="644F43FC" w14:textId="77777777" w:rsidR="00272471" w:rsidRDefault="00000000">
      <w:pPr>
        <w:pStyle w:val="Normal1"/>
        <w:widowControl w:val="0"/>
        <w:spacing w:before="240" w:line="260" w:lineRule="atLeast"/>
        <w:jc w:val="both"/>
      </w:pPr>
      <w:bookmarkStart w:id="20" w:name="Bookmark_hnpara_5"/>
      <w:bookmarkEnd w:id="20"/>
      <w:r>
        <w:rPr>
          <w:rFonts w:ascii="Arial" w:eastAsia="Arial" w:hAnsi="Arial" w:cs="Arial"/>
          <w:color w:val="000000"/>
          <w:sz w:val="20"/>
        </w:rPr>
        <w:t xml:space="preserve">Rhode Island's Development Impact Fee Act instructs that impact fees are to be adopted by ordinance, by an affirmative vote of not less than a majority of the total membership of the governing body in attendance at the meeting, in the manner prescribed by law. </w:t>
      </w:r>
      <w:hyperlink r:id="rId38" w:history="1">
        <w:r>
          <w:rPr>
            <w:rFonts w:ascii="Arial" w:eastAsia="Arial" w:hAnsi="Arial" w:cs="Arial"/>
            <w:i/>
            <w:color w:val="0077CC"/>
            <w:sz w:val="20"/>
            <w:u w:val="single"/>
            <w:shd w:val="clear" w:color="auto" w:fill="FFFFFF"/>
          </w:rPr>
          <w:t>R.I. Gen. Laws § 45-22.4-8</w:t>
        </w:r>
      </w:hyperlink>
      <w:r>
        <w:rPr>
          <w:rFonts w:ascii="Arial" w:eastAsia="Arial" w:hAnsi="Arial" w:cs="Arial"/>
          <w:color w:val="000000"/>
          <w:sz w:val="20"/>
        </w:rPr>
        <w:t xml:space="preserve"> (1956).</w:t>
      </w:r>
    </w:p>
    <w:p w14:paraId="4FF015A7" w14:textId="77777777" w:rsidR="00272471" w:rsidRDefault="00272471">
      <w:pPr>
        <w:pStyle w:val="Normal1"/>
        <w:spacing w:before="120"/>
      </w:pPr>
      <w:bookmarkStart w:id="21" w:name="Bookmark_clscc6"/>
      <w:bookmarkEnd w:id="21"/>
    </w:p>
    <w:p w14:paraId="487B9237"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Finance</w:t>
      </w:r>
    </w:p>
    <w:p w14:paraId="47A52D0F"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Fire Departments</w:t>
      </w:r>
    </w:p>
    <w:p w14:paraId="26BE7390" w14:textId="6E155758" w:rsidR="00272471" w:rsidRDefault="00000000">
      <w:pPr>
        <w:pStyle w:val="Normal1"/>
        <w:widowControl w:val="0"/>
        <w:spacing w:before="240" w:line="260" w:lineRule="atLeast"/>
        <w:jc w:val="both"/>
      </w:pPr>
      <w:hyperlink r:id="rId39" w:history="1">
        <w:r>
          <w:rPr>
            <w:rFonts w:ascii="Arial" w:eastAsia="Arial" w:hAnsi="Arial" w:cs="Arial"/>
            <w:b/>
            <w:i/>
            <w:color w:val="0077CC"/>
            <w:sz w:val="20"/>
            <w:u w:val="single"/>
            <w:shd w:val="clear" w:color="auto" w:fill="FFFFFF"/>
          </w:rPr>
          <w:t>HN6</w:t>
        </w:r>
      </w:hyperlink>
      <w:r>
        <w:rPr>
          <w:rFonts w:ascii="Arial" w:eastAsia="Arial" w:hAnsi="Arial" w:cs="Arial"/>
          <w:color w:val="000000"/>
          <w:sz w:val="20"/>
        </w:rPr>
        <w:t>[</w:t>
      </w:r>
      <w:r w:rsidR="006C3A52">
        <w:rPr>
          <w:noProof/>
        </w:rPr>
        <w:drawing>
          <wp:inline distT="0" distB="0" distL="0" distR="0" wp14:anchorId="1EDDB0F1" wp14:editId="4D631B26">
            <wp:extent cx="133350" cy="133350"/>
            <wp:effectExtent l="0" t="0" r="0" b="0"/>
            <wp:docPr id="9" name="Picture 1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Finance</w:t>
      </w:r>
    </w:p>
    <w:p w14:paraId="7364305A" w14:textId="77777777" w:rsidR="00272471" w:rsidRDefault="00000000">
      <w:pPr>
        <w:pStyle w:val="Normal1"/>
        <w:widowControl w:val="0"/>
        <w:spacing w:before="240" w:line="260" w:lineRule="atLeast"/>
        <w:jc w:val="both"/>
      </w:pPr>
      <w:bookmarkStart w:id="22" w:name="Bookmark_hnpara_6"/>
      <w:bookmarkEnd w:id="22"/>
      <w:r>
        <w:rPr>
          <w:rFonts w:ascii="Arial" w:eastAsia="Arial" w:hAnsi="Arial" w:cs="Arial"/>
          <w:color w:val="000000"/>
          <w:sz w:val="20"/>
        </w:rPr>
        <w:lastRenderedPageBreak/>
        <w:t xml:space="preserve">While Rhode Island's Development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w:t>
      </w:r>
      <w:r>
        <w:rPr>
          <w:rFonts w:ascii="Arial" w:eastAsia="Arial" w:hAnsi="Arial" w:cs="Arial"/>
          <w:color w:val="000000"/>
          <w:sz w:val="20"/>
        </w:rPr>
        <w:t xml:space="preserve"> Act specifically mentions </w:t>
      </w:r>
      <w:r>
        <w:rPr>
          <w:rFonts w:ascii="Arial" w:eastAsia="Arial" w:hAnsi="Arial" w:cs="Arial"/>
          <w:b/>
          <w:i/>
          <w:color w:val="000000"/>
          <w:sz w:val="20"/>
          <w:u w:val="single"/>
        </w:rPr>
        <w:t>cities</w:t>
      </w:r>
      <w:r>
        <w:rPr>
          <w:rFonts w:ascii="Arial" w:eastAsia="Arial" w:hAnsi="Arial" w:cs="Arial"/>
          <w:color w:val="000000"/>
          <w:sz w:val="20"/>
        </w:rPr>
        <w:t xml:space="preserve">, </w:t>
      </w:r>
      <w:r>
        <w:rPr>
          <w:rFonts w:ascii="Arial" w:eastAsia="Arial" w:hAnsi="Arial" w:cs="Arial"/>
          <w:b/>
          <w:i/>
          <w:color w:val="000000"/>
          <w:sz w:val="20"/>
          <w:u w:val="single"/>
        </w:rPr>
        <w:t>towns</w:t>
      </w:r>
      <w:r>
        <w:rPr>
          <w:rFonts w:ascii="Arial" w:eastAsia="Arial" w:hAnsi="Arial" w:cs="Arial"/>
          <w:color w:val="000000"/>
          <w:sz w:val="20"/>
        </w:rPr>
        <w:t xml:space="preserve">, and units of local government, it neither specifically recognizes fire districts as a unit of local government nor authorizes fire districts to impose development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R.I. Gen. Laws tit. 45,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22.4.</w:t>
      </w:r>
    </w:p>
    <w:p w14:paraId="659FF31D" w14:textId="77777777" w:rsidR="00272471" w:rsidRDefault="00272471">
      <w:pPr>
        <w:pStyle w:val="Normal1"/>
        <w:spacing w:before="120"/>
      </w:pPr>
      <w:bookmarkStart w:id="23" w:name="Bookmark_clscc7"/>
      <w:bookmarkEnd w:id="23"/>
    </w:p>
    <w:p w14:paraId="443E9AA4"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Duties &amp; Powers</w:t>
      </w:r>
    </w:p>
    <w:p w14:paraId="30BF7021"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Ordinances &amp; Regulations</w:t>
      </w:r>
    </w:p>
    <w:p w14:paraId="3B3D60B4" w14:textId="69A5EEDE" w:rsidR="00272471" w:rsidRDefault="00000000">
      <w:pPr>
        <w:pStyle w:val="Normal1"/>
        <w:widowControl w:val="0"/>
        <w:spacing w:before="240" w:line="260" w:lineRule="atLeast"/>
        <w:jc w:val="both"/>
      </w:pPr>
      <w:hyperlink r:id="rId41" w:history="1">
        <w:r>
          <w:rPr>
            <w:rFonts w:ascii="Arial" w:eastAsia="Arial" w:hAnsi="Arial" w:cs="Arial"/>
            <w:b/>
            <w:i/>
            <w:color w:val="0077CC"/>
            <w:sz w:val="20"/>
            <w:u w:val="single"/>
            <w:shd w:val="clear" w:color="auto" w:fill="FFFFFF"/>
          </w:rPr>
          <w:t>HN7</w:t>
        </w:r>
      </w:hyperlink>
      <w:r>
        <w:rPr>
          <w:rFonts w:ascii="Arial" w:eastAsia="Arial" w:hAnsi="Arial" w:cs="Arial"/>
          <w:color w:val="000000"/>
          <w:sz w:val="20"/>
        </w:rPr>
        <w:t>[</w:t>
      </w:r>
      <w:r w:rsidR="006C3A52">
        <w:rPr>
          <w:noProof/>
        </w:rPr>
        <w:drawing>
          <wp:inline distT="0" distB="0" distL="0" distR="0" wp14:anchorId="39D9CBAB" wp14:editId="0A3335DC">
            <wp:extent cx="133350" cy="133350"/>
            <wp:effectExtent l="0" t="0" r="0" b="0"/>
            <wp:docPr id="10" name="Picture 1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Duties &amp; Powers</w:t>
      </w:r>
    </w:p>
    <w:p w14:paraId="3CB3B481" w14:textId="77777777" w:rsidR="00272471" w:rsidRDefault="00000000">
      <w:pPr>
        <w:pStyle w:val="Normal1"/>
        <w:widowControl w:val="0"/>
        <w:spacing w:before="240" w:line="260" w:lineRule="atLeast"/>
        <w:jc w:val="both"/>
      </w:pPr>
      <w:bookmarkStart w:id="24" w:name="Bookmark_hnpara_7"/>
      <w:bookmarkEnd w:id="24"/>
      <w:r>
        <w:rPr>
          <w:rFonts w:ascii="Arial" w:eastAsia="Arial" w:hAnsi="Arial" w:cs="Arial"/>
          <w:color w:val="000000"/>
          <w:sz w:val="20"/>
        </w:rPr>
        <w:t xml:space="preserve">Rhode Island's Development Impact Fee Act clearly requires that development impact fees be imposed through an ordinance, </w:t>
      </w:r>
      <w:hyperlink r:id="rId43" w:history="1">
        <w:r>
          <w:rPr>
            <w:rFonts w:ascii="Arial" w:eastAsia="Arial" w:hAnsi="Arial" w:cs="Arial"/>
            <w:i/>
            <w:color w:val="0077CC"/>
            <w:sz w:val="20"/>
            <w:u w:val="single"/>
            <w:shd w:val="clear" w:color="auto" w:fill="FFFFFF"/>
          </w:rPr>
          <w:t>R.I. Gen. Laws § 45-22.4-8</w:t>
        </w:r>
      </w:hyperlink>
      <w:r>
        <w:rPr>
          <w:rFonts w:ascii="Arial" w:eastAsia="Arial" w:hAnsi="Arial" w:cs="Arial"/>
          <w:color w:val="000000"/>
          <w:sz w:val="20"/>
        </w:rPr>
        <w:t xml:space="preserve"> (1956), and the terms are not merely interchangeable. Each term clearly carries specific connotations with it. A resolution ordinarily denotes something less solemn or formal than, or not rising to the dignity of, an ordinance. The term "ordinance" means something more than a mere verbal motion or resolution, adopted, subsequently reduced to writing, and entered on the minutes and made a part of the record of the acting body. A resolution in effect encompasses all actions of a municipal body other than ordinances. A resolution deals with matters of a special or temporary character; an ordinance prescribes some permanent rule of conduct or government, to continue in force until the ordinance is repealed. An ordinance is distinctively a legislative act; a resolution, generally speaking, is simply an expression of opinion or mind or policy concerning some particular item of business coming within the legislative body's official cognizance, ordinarily ministerial in character, and relating to the administrative business of the municipality.</w:t>
      </w:r>
    </w:p>
    <w:p w14:paraId="55208DE8" w14:textId="77777777" w:rsidR="00272471" w:rsidRDefault="00272471">
      <w:pPr>
        <w:pStyle w:val="Normal1"/>
        <w:spacing w:before="120"/>
      </w:pPr>
      <w:bookmarkStart w:id="25" w:name="Bookmark_clscc8"/>
      <w:bookmarkEnd w:id="25"/>
    </w:p>
    <w:p w14:paraId="5CF0DD56"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Duties &amp; Powers</w:t>
      </w:r>
    </w:p>
    <w:p w14:paraId="1F682734"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Ordinances &amp; Regulations</w:t>
      </w:r>
    </w:p>
    <w:p w14:paraId="79B4AC23" w14:textId="0DB4503B" w:rsidR="00272471" w:rsidRDefault="00000000">
      <w:pPr>
        <w:pStyle w:val="Normal1"/>
        <w:widowControl w:val="0"/>
        <w:spacing w:before="240" w:line="260" w:lineRule="atLeast"/>
        <w:jc w:val="both"/>
      </w:pPr>
      <w:hyperlink r:id="rId44" w:history="1">
        <w:r>
          <w:rPr>
            <w:rFonts w:ascii="Arial" w:eastAsia="Arial" w:hAnsi="Arial" w:cs="Arial"/>
            <w:b/>
            <w:i/>
            <w:color w:val="0077CC"/>
            <w:sz w:val="20"/>
            <w:u w:val="single"/>
            <w:shd w:val="clear" w:color="auto" w:fill="FFFFFF"/>
          </w:rPr>
          <w:t>HN8</w:t>
        </w:r>
      </w:hyperlink>
      <w:r>
        <w:rPr>
          <w:rFonts w:ascii="Arial" w:eastAsia="Arial" w:hAnsi="Arial" w:cs="Arial"/>
          <w:color w:val="000000"/>
          <w:sz w:val="20"/>
        </w:rPr>
        <w:t>[</w:t>
      </w:r>
      <w:r w:rsidR="006C3A52">
        <w:rPr>
          <w:noProof/>
        </w:rPr>
        <w:drawing>
          <wp:inline distT="0" distB="0" distL="0" distR="0" wp14:anchorId="736728D9" wp14:editId="5402E266">
            <wp:extent cx="133350" cy="133350"/>
            <wp:effectExtent l="0" t="0" r="0" b="0"/>
            <wp:docPr id="11" name="Picture 1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Duties &amp; Powers</w:t>
      </w:r>
    </w:p>
    <w:p w14:paraId="233CA80A" w14:textId="77777777" w:rsidR="00272471" w:rsidRDefault="00000000">
      <w:pPr>
        <w:pStyle w:val="Normal1"/>
        <w:widowControl w:val="0"/>
        <w:spacing w:before="240" w:line="260" w:lineRule="atLeast"/>
        <w:jc w:val="both"/>
      </w:pPr>
      <w:bookmarkStart w:id="26" w:name="Bookmark_hnpara_8"/>
      <w:bookmarkEnd w:id="26"/>
      <w:r>
        <w:rPr>
          <w:rFonts w:ascii="Arial" w:eastAsia="Arial" w:hAnsi="Arial" w:cs="Arial"/>
          <w:color w:val="000000"/>
          <w:sz w:val="20"/>
        </w:rPr>
        <w:t xml:space="preserve">Generally, whether what is done by a municipal legislative body is an ordinance or a resolution depends not on what the action is called but on the reality. Where a resolution is in substance and effect an ordinance or </w:t>
      </w:r>
      <w:r>
        <w:rPr>
          <w:rFonts w:ascii="Arial" w:eastAsia="Arial" w:hAnsi="Arial" w:cs="Arial"/>
          <w:color w:val="000000"/>
          <w:sz w:val="20"/>
        </w:rPr>
        <w:t>permanent regulation, the name given to it is immaterial. If it is passed with all the formalities of an ordinance it thereby becomes a legislative act, and it is not important whether it be called ordinance or resolution.</w:t>
      </w:r>
    </w:p>
    <w:p w14:paraId="69073BB5" w14:textId="77777777" w:rsidR="00272471" w:rsidRDefault="00272471">
      <w:pPr>
        <w:pStyle w:val="Normal1"/>
        <w:spacing w:before="120"/>
      </w:pPr>
      <w:bookmarkStart w:id="27" w:name="Bookmark_clscc9"/>
      <w:bookmarkEnd w:id="27"/>
    </w:p>
    <w:p w14:paraId="558A71CF"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Finance</w:t>
      </w:r>
    </w:p>
    <w:p w14:paraId="3B3CF0FC"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Ordinances &amp; Regulations</w:t>
      </w:r>
    </w:p>
    <w:p w14:paraId="2BF5C4C5" w14:textId="519F4702" w:rsidR="00272471" w:rsidRDefault="00000000">
      <w:pPr>
        <w:pStyle w:val="Normal1"/>
        <w:widowControl w:val="0"/>
        <w:spacing w:before="240" w:line="260" w:lineRule="atLeast"/>
        <w:jc w:val="both"/>
      </w:pPr>
      <w:hyperlink r:id="rId46" w:history="1">
        <w:r>
          <w:rPr>
            <w:rFonts w:ascii="Arial" w:eastAsia="Arial" w:hAnsi="Arial" w:cs="Arial"/>
            <w:b/>
            <w:i/>
            <w:color w:val="0077CC"/>
            <w:sz w:val="20"/>
            <w:u w:val="single"/>
            <w:shd w:val="clear" w:color="auto" w:fill="FFFFFF"/>
          </w:rPr>
          <w:t>HN9</w:t>
        </w:r>
      </w:hyperlink>
      <w:r>
        <w:rPr>
          <w:rFonts w:ascii="Arial" w:eastAsia="Arial" w:hAnsi="Arial" w:cs="Arial"/>
          <w:color w:val="000000"/>
          <w:sz w:val="20"/>
        </w:rPr>
        <w:t>[</w:t>
      </w:r>
      <w:r w:rsidR="006C3A52">
        <w:rPr>
          <w:noProof/>
        </w:rPr>
        <w:drawing>
          <wp:inline distT="0" distB="0" distL="0" distR="0" wp14:anchorId="579702D8" wp14:editId="6F34A4B3">
            <wp:extent cx="133350" cy="133350"/>
            <wp:effectExtent l="0" t="0" r="0" b="0"/>
            <wp:docPr id="12" name="Picture 1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Finance</w:t>
      </w:r>
    </w:p>
    <w:p w14:paraId="0E8A8F83" w14:textId="77777777" w:rsidR="00272471" w:rsidRDefault="00000000">
      <w:pPr>
        <w:pStyle w:val="Normal1"/>
        <w:widowControl w:val="0"/>
        <w:spacing w:before="240" w:line="260" w:lineRule="atLeast"/>
        <w:jc w:val="both"/>
      </w:pPr>
      <w:bookmarkStart w:id="28" w:name="Bookmark_hnpara_9"/>
      <w:bookmarkEnd w:id="28"/>
      <w:r>
        <w:rPr>
          <w:rFonts w:ascii="Arial" w:eastAsia="Arial" w:hAnsi="Arial" w:cs="Arial"/>
          <w:color w:val="000000"/>
          <w:sz w:val="20"/>
        </w:rPr>
        <w:t xml:space="preserve">See </w:t>
      </w:r>
      <w:hyperlink r:id="rId48" w:history="1">
        <w:r>
          <w:rPr>
            <w:rFonts w:ascii="Arial" w:eastAsia="Arial" w:hAnsi="Arial" w:cs="Arial"/>
            <w:i/>
            <w:color w:val="0077CC"/>
            <w:sz w:val="20"/>
            <w:u w:val="single"/>
            <w:shd w:val="clear" w:color="auto" w:fill="FFFFFF"/>
          </w:rPr>
          <w:t>R.I. Gen. Laws § 45-22.4-8</w:t>
        </w:r>
      </w:hyperlink>
      <w:r>
        <w:rPr>
          <w:rFonts w:ascii="Arial" w:eastAsia="Arial" w:hAnsi="Arial" w:cs="Arial"/>
          <w:color w:val="000000"/>
          <w:sz w:val="20"/>
        </w:rPr>
        <w:t xml:space="preserve"> (1956).</w:t>
      </w:r>
    </w:p>
    <w:p w14:paraId="74B0552D" w14:textId="77777777" w:rsidR="00272471" w:rsidRDefault="00272471">
      <w:pPr>
        <w:pStyle w:val="Normal1"/>
        <w:spacing w:before="120"/>
      </w:pPr>
      <w:bookmarkStart w:id="29" w:name="Bookmark_clscc10"/>
      <w:bookmarkEnd w:id="29"/>
    </w:p>
    <w:p w14:paraId="2BC08F38"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Duties &amp; Powers</w:t>
      </w:r>
    </w:p>
    <w:p w14:paraId="1543122A"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Ordinances &amp; Regulations</w:t>
      </w:r>
    </w:p>
    <w:p w14:paraId="491C9F49"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Finance</w:t>
      </w:r>
    </w:p>
    <w:p w14:paraId="6A179F0A" w14:textId="402DB0D7" w:rsidR="00272471" w:rsidRDefault="00000000">
      <w:pPr>
        <w:pStyle w:val="Normal1"/>
        <w:widowControl w:val="0"/>
        <w:spacing w:before="240" w:line="260" w:lineRule="atLeast"/>
        <w:jc w:val="both"/>
      </w:pPr>
      <w:hyperlink r:id="rId49" w:history="1">
        <w:r>
          <w:rPr>
            <w:rFonts w:ascii="Arial" w:eastAsia="Arial" w:hAnsi="Arial" w:cs="Arial"/>
            <w:b/>
            <w:i/>
            <w:color w:val="0077CC"/>
            <w:sz w:val="20"/>
            <w:u w:val="single"/>
            <w:shd w:val="clear" w:color="auto" w:fill="FFFFFF"/>
          </w:rPr>
          <w:t>HN10</w:t>
        </w:r>
      </w:hyperlink>
      <w:r>
        <w:rPr>
          <w:rFonts w:ascii="Arial" w:eastAsia="Arial" w:hAnsi="Arial" w:cs="Arial"/>
          <w:color w:val="000000"/>
          <w:sz w:val="20"/>
        </w:rPr>
        <w:t>[</w:t>
      </w:r>
      <w:r w:rsidR="006C3A52">
        <w:rPr>
          <w:noProof/>
        </w:rPr>
        <w:drawing>
          <wp:inline distT="0" distB="0" distL="0" distR="0" wp14:anchorId="5754F59B" wp14:editId="0E752C35">
            <wp:extent cx="133350" cy="133350"/>
            <wp:effectExtent l="0" t="0" r="0" b="0"/>
            <wp:docPr id="13" name="Picture 1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Duties &amp; Powers</w:t>
      </w:r>
    </w:p>
    <w:bookmarkStart w:id="30" w:name="Bookmark_hnpara_10"/>
    <w:bookmarkEnd w:id="30"/>
    <w:p w14:paraId="273D3593" w14:textId="77777777" w:rsidR="00272471" w:rsidRDefault="00000000">
      <w:pPr>
        <w:pStyle w:val="Normal1"/>
        <w:widowControl w:val="0"/>
        <w:spacing w:before="240" w:line="260" w:lineRule="atLeast"/>
        <w:jc w:val="both"/>
      </w:pPr>
      <w:r>
        <w:fldChar w:fldCharType="begin"/>
      </w:r>
      <w:r>
        <w:instrText>HYPERLINK "https://plus.lexis.com/api/document?collection=statutes-legislation&amp;id=urn:contentItem:62DF-6881-DYB7-W4GV-00000-00&amp;context=1530671"</w:instrText>
      </w:r>
      <w:r>
        <w:fldChar w:fldCharType="separate"/>
      </w:r>
      <w:r>
        <w:rPr>
          <w:rFonts w:ascii="Arial" w:eastAsia="Arial" w:hAnsi="Arial" w:cs="Arial"/>
          <w:i/>
          <w:color w:val="0077CC"/>
          <w:sz w:val="20"/>
          <w:u w:val="single"/>
          <w:shd w:val="clear" w:color="auto" w:fill="FFFFFF"/>
        </w:rPr>
        <w:t>R.I. Gen. Laws § 45-22.4-8</w:t>
      </w:r>
      <w:r>
        <w:rPr>
          <w:rFonts w:ascii="Arial" w:eastAsia="Arial" w:hAnsi="Arial" w:cs="Arial"/>
          <w:i/>
          <w:color w:val="0077CC"/>
          <w:sz w:val="20"/>
          <w:u w:val="single"/>
          <w:shd w:val="clear" w:color="auto" w:fill="FFFFFF"/>
        </w:rPr>
        <w:fldChar w:fldCharType="end"/>
      </w:r>
      <w:r>
        <w:rPr>
          <w:rFonts w:ascii="Arial" w:eastAsia="Arial" w:hAnsi="Arial" w:cs="Arial"/>
          <w:color w:val="000000"/>
          <w:sz w:val="20"/>
        </w:rPr>
        <w:t xml:space="preserve"> (1956) clearly and unambiguously indicates that the general assembly intended that impact fees be adopted by an ordinance, using all of the procedural formalities set forth in the laws of a local governing body. The charter for the Town of East Greenwich (town charter), R.I., provides specific formalities that the town council must follow in order to enact, amend, or repeal an ordinance. Town of East Greenwich Town Charter, R.I., art. IX, §§ C-68 - C-72. The town charter provides that every proposed ordinance and amendment to ordinances shall be filed with the Town Clerk not later than four business days prior to the date of the meeting at which it is to be introduced. Town of East Greenwich Town Charter, R.I., art. IX, § C-68. The town charter also provides that every hearing on an ordinance or amendment to an ordinance, other than an emergency ordinance, shall be advertised by publication by the Town Clerk of a notice in a newspaper of general circulation within the town once at least five days before the date of hearing. Town of East Greenwich Town Charter, R.I., art. IX, § C-70.</w:t>
      </w:r>
    </w:p>
    <w:p w14:paraId="723D144D" w14:textId="77777777" w:rsidR="00272471" w:rsidRDefault="00272471">
      <w:pPr>
        <w:pStyle w:val="Normal1"/>
        <w:spacing w:before="120"/>
      </w:pPr>
      <w:bookmarkStart w:id="31" w:name="Bookmark_clscc11"/>
      <w:bookmarkEnd w:id="31"/>
    </w:p>
    <w:p w14:paraId="2C40CE40"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Ordinances &amp; Regulations</w:t>
      </w:r>
    </w:p>
    <w:p w14:paraId="4D3545E4" w14:textId="1EBFAD3D" w:rsidR="00272471" w:rsidRDefault="00000000">
      <w:pPr>
        <w:pStyle w:val="Normal1"/>
        <w:widowControl w:val="0"/>
        <w:spacing w:before="240" w:line="260" w:lineRule="atLeast"/>
        <w:jc w:val="both"/>
      </w:pPr>
      <w:hyperlink r:id="rId51" w:history="1">
        <w:r>
          <w:rPr>
            <w:rFonts w:ascii="Arial" w:eastAsia="Arial" w:hAnsi="Arial" w:cs="Arial"/>
            <w:b/>
            <w:i/>
            <w:color w:val="0077CC"/>
            <w:sz w:val="20"/>
            <w:u w:val="single"/>
            <w:shd w:val="clear" w:color="auto" w:fill="FFFFFF"/>
          </w:rPr>
          <w:t>HN11</w:t>
        </w:r>
      </w:hyperlink>
      <w:r>
        <w:rPr>
          <w:rFonts w:ascii="Arial" w:eastAsia="Arial" w:hAnsi="Arial" w:cs="Arial"/>
          <w:color w:val="000000"/>
          <w:sz w:val="20"/>
        </w:rPr>
        <w:t>[</w:t>
      </w:r>
      <w:r w:rsidR="006C3A52">
        <w:rPr>
          <w:noProof/>
        </w:rPr>
        <w:drawing>
          <wp:inline distT="0" distB="0" distL="0" distR="0" wp14:anchorId="715F0CAE" wp14:editId="684AF5AC">
            <wp:extent cx="133350" cy="133350"/>
            <wp:effectExtent l="0" t="0" r="0" b="0"/>
            <wp:docPr id="14" name="Picture 14">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Ordinances &amp; Regulations</w:t>
      </w:r>
    </w:p>
    <w:p w14:paraId="0FC7111A" w14:textId="77777777" w:rsidR="00272471" w:rsidRDefault="00000000">
      <w:pPr>
        <w:pStyle w:val="Normal1"/>
        <w:widowControl w:val="0"/>
        <w:spacing w:before="240" w:line="260" w:lineRule="atLeast"/>
        <w:jc w:val="both"/>
      </w:pPr>
      <w:bookmarkStart w:id="32" w:name="Bookmark_hnpara_11"/>
      <w:bookmarkEnd w:id="32"/>
      <w:r>
        <w:rPr>
          <w:rFonts w:ascii="Arial" w:eastAsia="Arial" w:hAnsi="Arial" w:cs="Arial"/>
          <w:color w:val="000000"/>
          <w:sz w:val="20"/>
        </w:rPr>
        <w:t>Under Town of East Greenwich Town Charter, R.I., art. IX, § C-70, a notice of a proposed ordinance or proposed amendment to an ordinance shall set forth the date, time and place of hearing and either the text of the proposed ordinance or the amendment of the ordinance or a digest thereof certified by the Town Solicitor to the Town Clerk as containing an adequate disclosure of the substance of the ordinance or amendment.</w:t>
      </w:r>
    </w:p>
    <w:p w14:paraId="62E7BAAE" w14:textId="77777777" w:rsidR="00272471" w:rsidRDefault="00272471">
      <w:pPr>
        <w:pStyle w:val="Normal1"/>
        <w:spacing w:before="120"/>
      </w:pPr>
      <w:bookmarkStart w:id="33" w:name="Bookmark_clscc12"/>
      <w:bookmarkEnd w:id="33"/>
    </w:p>
    <w:p w14:paraId="6EF193CD" w14:textId="77777777" w:rsidR="00272471" w:rsidRDefault="00000000">
      <w:pPr>
        <w:pStyle w:val="Normal1"/>
        <w:widowControl w:val="0"/>
        <w:spacing w:before="240" w:line="260" w:lineRule="atLeast"/>
        <w:ind w:left="360"/>
      </w:pPr>
      <w:r>
        <w:rPr>
          <w:rFonts w:ascii="Arial" w:eastAsia="Arial" w:hAnsi="Arial" w:cs="Arial"/>
          <w:color w:val="000000"/>
          <w:sz w:val="20"/>
        </w:rPr>
        <w:t>Governments &gt; Local Governments &gt; Ordinances &amp; Regulations</w:t>
      </w:r>
    </w:p>
    <w:p w14:paraId="44C02392" w14:textId="0BA3F937" w:rsidR="00272471" w:rsidRDefault="00000000">
      <w:pPr>
        <w:pStyle w:val="Normal1"/>
        <w:widowControl w:val="0"/>
        <w:spacing w:before="240" w:line="260" w:lineRule="atLeast"/>
        <w:jc w:val="both"/>
      </w:pPr>
      <w:hyperlink r:id="rId53" w:history="1">
        <w:r>
          <w:rPr>
            <w:rFonts w:ascii="Arial" w:eastAsia="Arial" w:hAnsi="Arial" w:cs="Arial"/>
            <w:b/>
            <w:i/>
            <w:color w:val="0077CC"/>
            <w:sz w:val="20"/>
            <w:u w:val="single"/>
            <w:shd w:val="clear" w:color="auto" w:fill="FFFFFF"/>
          </w:rPr>
          <w:t>HN12</w:t>
        </w:r>
      </w:hyperlink>
      <w:r>
        <w:rPr>
          <w:rFonts w:ascii="Arial" w:eastAsia="Arial" w:hAnsi="Arial" w:cs="Arial"/>
          <w:color w:val="000000"/>
          <w:sz w:val="20"/>
        </w:rPr>
        <w:t>[</w:t>
      </w:r>
      <w:r w:rsidR="006C3A52">
        <w:rPr>
          <w:noProof/>
        </w:rPr>
        <w:drawing>
          <wp:inline distT="0" distB="0" distL="0" distR="0" wp14:anchorId="66765317" wp14:editId="17A76395">
            <wp:extent cx="133350" cy="133350"/>
            <wp:effectExtent l="0" t="0" r="0" b="0"/>
            <wp:docPr id="15" name="Picture 1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Pr>
          <w:rFonts w:ascii="Arial" w:eastAsia="Arial" w:hAnsi="Arial" w:cs="Arial"/>
          <w:b/>
          <w:color w:val="000000"/>
          <w:sz w:val="20"/>
        </w:rPr>
        <w:t> Local Governments, Ordinances &amp; Regulations</w:t>
      </w:r>
    </w:p>
    <w:p w14:paraId="1A217ADF" w14:textId="77777777" w:rsidR="00272471" w:rsidRDefault="00000000">
      <w:pPr>
        <w:pStyle w:val="Normal1"/>
        <w:widowControl w:val="0"/>
        <w:spacing w:before="240" w:line="260" w:lineRule="atLeast"/>
        <w:jc w:val="both"/>
      </w:pPr>
      <w:bookmarkStart w:id="34" w:name="Bookmark_hnpara_12"/>
      <w:bookmarkEnd w:id="34"/>
      <w:r>
        <w:rPr>
          <w:rFonts w:ascii="Arial" w:eastAsia="Arial" w:hAnsi="Arial" w:cs="Arial"/>
          <w:color w:val="000000"/>
          <w:sz w:val="20"/>
        </w:rPr>
        <w:t>The purpose of notice requirements regarding a proposed ordinance is to give the owners of affected property an opportunity to come before the relevant body and express their opinions. The hearing gives interested parties a chance to make their views known to the governing body and to testify or argue either for or against the proposed regulation or amendment.</w:t>
      </w:r>
    </w:p>
    <w:p w14:paraId="117386E5" w14:textId="77777777" w:rsidR="00272471" w:rsidRDefault="00000000">
      <w:pPr>
        <w:pStyle w:val="Normal1"/>
        <w:widowControl w:val="0"/>
        <w:spacing w:before="240" w:line="260" w:lineRule="atLeast"/>
      </w:pPr>
      <w:bookmarkStart w:id="35" w:name="Counsel"/>
      <w:bookmarkEnd w:id="35"/>
      <w:r>
        <w:rPr>
          <w:rFonts w:ascii="Arial" w:eastAsia="Arial" w:hAnsi="Arial" w:cs="Arial"/>
          <w:b/>
          <w:color w:val="000000"/>
          <w:sz w:val="20"/>
        </w:rPr>
        <w:t>Counsel:</w:t>
      </w:r>
      <w:r>
        <w:rPr>
          <w:rFonts w:ascii="Arial" w:eastAsia="Arial" w:hAnsi="Arial" w:cs="Arial"/>
          <w:color w:val="000000"/>
          <w:sz w:val="20"/>
        </w:rPr>
        <w:t> For Plaintiffs: Joelle C. Rocha, Esq., Michael A. Kelly, Esq.</w:t>
      </w:r>
    </w:p>
    <w:p w14:paraId="180AB66B" w14:textId="77777777" w:rsidR="00272471" w:rsidRDefault="00000000">
      <w:pPr>
        <w:pStyle w:val="Normal1"/>
        <w:widowControl w:val="0"/>
        <w:spacing w:before="120" w:line="260" w:lineRule="atLeast"/>
      </w:pPr>
      <w:r>
        <w:rPr>
          <w:rFonts w:ascii="Arial" w:eastAsia="Arial" w:hAnsi="Arial" w:cs="Arial"/>
          <w:color w:val="000000"/>
          <w:sz w:val="20"/>
        </w:rPr>
        <w:t>For Defendants: Peter A. Clarkin, Esq.</w:t>
      </w:r>
    </w:p>
    <w:p w14:paraId="6E04D553" w14:textId="77777777" w:rsidR="00272471" w:rsidRDefault="00000000">
      <w:pPr>
        <w:pStyle w:val="Normal1"/>
        <w:widowControl w:val="0"/>
        <w:spacing w:before="240" w:line="260" w:lineRule="atLeast"/>
      </w:pPr>
      <w:bookmarkStart w:id="36" w:name="Judges"/>
      <w:bookmarkEnd w:id="36"/>
      <w:r>
        <w:rPr>
          <w:rFonts w:ascii="Arial" w:eastAsia="Arial" w:hAnsi="Arial" w:cs="Arial"/>
          <w:b/>
          <w:color w:val="000000"/>
          <w:sz w:val="20"/>
        </w:rPr>
        <w:t>Judges:</w:t>
      </w:r>
      <w:r>
        <w:rPr>
          <w:rFonts w:ascii="Arial" w:eastAsia="Arial" w:hAnsi="Arial" w:cs="Arial"/>
          <w:color w:val="000000"/>
          <w:sz w:val="20"/>
        </w:rPr>
        <w:t xml:space="preserve"> Present: Suttell, C.J., Goldberg, Robinson, and </w:t>
      </w:r>
      <w:proofErr w:type="spellStart"/>
      <w:r>
        <w:rPr>
          <w:rFonts w:ascii="Arial" w:eastAsia="Arial" w:hAnsi="Arial" w:cs="Arial"/>
          <w:color w:val="000000"/>
          <w:sz w:val="20"/>
        </w:rPr>
        <w:t>Indeglia</w:t>
      </w:r>
      <w:proofErr w:type="spellEnd"/>
      <w:r>
        <w:rPr>
          <w:rFonts w:ascii="Arial" w:eastAsia="Arial" w:hAnsi="Arial" w:cs="Arial"/>
          <w:color w:val="000000"/>
          <w:sz w:val="20"/>
        </w:rPr>
        <w:t>, JJ. Justice Flaherty did not participate.</w:t>
      </w:r>
    </w:p>
    <w:p w14:paraId="4A78C2AB" w14:textId="77777777" w:rsidR="00272471" w:rsidRDefault="00000000">
      <w:pPr>
        <w:pStyle w:val="Normal1"/>
        <w:widowControl w:val="0"/>
        <w:spacing w:before="240" w:line="260" w:lineRule="atLeast"/>
      </w:pPr>
      <w:bookmarkStart w:id="37" w:name="Opinion_by"/>
      <w:bookmarkEnd w:id="37"/>
      <w:r>
        <w:rPr>
          <w:rFonts w:ascii="Arial" w:eastAsia="Arial" w:hAnsi="Arial" w:cs="Arial"/>
          <w:b/>
          <w:color w:val="000000"/>
          <w:sz w:val="20"/>
        </w:rPr>
        <w:t>Opinion by:</w:t>
      </w:r>
      <w:r>
        <w:rPr>
          <w:rFonts w:ascii="Arial" w:eastAsia="Arial" w:hAnsi="Arial" w:cs="Arial"/>
          <w:color w:val="000000"/>
          <w:sz w:val="20"/>
        </w:rPr>
        <w:t> Paul A. Suttell</w:t>
      </w:r>
    </w:p>
    <w:p w14:paraId="15D0FB28" w14:textId="77777777" w:rsidR="00272471" w:rsidRDefault="00000000">
      <w:pPr>
        <w:pStyle w:val="Normal1"/>
        <w:keepNext/>
        <w:widowControl w:val="0"/>
        <w:spacing w:before="240" w:line="340" w:lineRule="atLeast"/>
      </w:pPr>
      <w:bookmarkStart w:id="38" w:name="Opinion"/>
      <w:bookmarkEnd w:id="38"/>
      <w:r>
        <w:rPr>
          <w:rFonts w:ascii="Arial" w:eastAsia="Arial" w:hAnsi="Arial" w:cs="Arial"/>
          <w:b/>
          <w:color w:val="000000"/>
          <w:sz w:val="28"/>
        </w:rPr>
        <w:t>Opinion</w:t>
      </w:r>
    </w:p>
    <w:p w14:paraId="0D3FE9A1" w14:textId="71995CA1" w:rsidR="00272471" w:rsidRDefault="006C3A52">
      <w:pPr>
        <w:pStyle w:val="Normal1"/>
        <w:spacing w:line="60" w:lineRule="exact"/>
      </w:pPr>
      <w:r>
        <w:rPr>
          <w:noProof/>
        </w:rPr>
        <mc:AlternateContent>
          <mc:Choice Requires="wps">
            <w:drawing>
              <wp:anchor distT="0" distB="0" distL="114300" distR="114300" simplePos="0" relativeHeight="251661312" behindDoc="0" locked="0" layoutInCell="1" allowOverlap="1" wp14:anchorId="645E7823" wp14:editId="5CDBA6C3">
                <wp:simplePos x="0" y="0"/>
                <wp:positionH relativeFrom="column">
                  <wp:posOffset>0</wp:posOffset>
                </wp:positionH>
                <wp:positionV relativeFrom="paragraph">
                  <wp:posOffset>25400</wp:posOffset>
                </wp:positionV>
                <wp:extent cx="3187700" cy="0"/>
                <wp:effectExtent l="15875" t="20955" r="15875" b="17145"/>
                <wp:wrapTopAndBottom/>
                <wp:docPr id="26976358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68692"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" strokecolor="#009ddb" strokeweight="2pt">
                <w10:wrap type="topAndBottom"/>
              </v:line>
            </w:pict>
          </mc:Fallback>
        </mc:AlternateContent>
      </w:r>
    </w:p>
    <w:p w14:paraId="67F26C86" w14:textId="77777777" w:rsidR="00272471" w:rsidRDefault="00272471">
      <w:pPr>
        <w:pStyle w:val="Normal1"/>
      </w:pPr>
    </w:p>
    <w:p w14:paraId="5A3A42DE" w14:textId="77777777" w:rsidR="00272471" w:rsidRDefault="00000000">
      <w:pPr>
        <w:pStyle w:val="Normal1"/>
        <w:widowControl w:val="0"/>
        <w:spacing w:before="200" w:line="260" w:lineRule="atLeast"/>
        <w:jc w:val="both"/>
      </w:pPr>
      <w:bookmarkStart w:id="39" w:name="Bookmark_para_2"/>
      <w:bookmarkEnd w:id="39"/>
      <w:r>
        <w:rPr>
          <w:rFonts w:ascii="Arial" w:eastAsia="Arial" w:hAnsi="Arial" w:cs="Arial"/>
          <w:b/>
          <w:color w:val="000000"/>
          <w:sz w:val="20"/>
        </w:rPr>
        <w:t> [*164] </w:t>
      </w:r>
      <w:r>
        <w:rPr>
          <w:rFonts w:ascii="Arial" w:eastAsia="Arial" w:hAnsi="Arial" w:cs="Arial"/>
          <w:color w:val="000000"/>
          <w:sz w:val="20"/>
        </w:rPr>
        <w:t xml:space="preserve"> </w:t>
      </w:r>
      <w:r>
        <w:rPr>
          <w:rFonts w:ascii="Arial" w:eastAsia="Arial" w:hAnsi="Arial" w:cs="Arial"/>
          <w:b/>
          <w:color w:val="000000"/>
          <w:sz w:val="20"/>
        </w:rPr>
        <w:t>Chief Justice Suttell, for the Court</w:t>
      </w:r>
      <w:r>
        <w:rPr>
          <w:rFonts w:ascii="Arial" w:eastAsia="Arial" w:hAnsi="Arial" w:cs="Arial"/>
          <w:color w:val="000000"/>
          <w:sz w:val="20"/>
        </w:rPr>
        <w:t xml:space="preserve">. </w:t>
      </w:r>
      <w:r w:rsidRPr="006C3A52">
        <w:rPr>
          <w:rFonts w:ascii="Arial" w:eastAsia="Arial" w:hAnsi="Arial" w:cs="Arial"/>
          <w:color w:val="000000"/>
          <w:sz w:val="20"/>
          <w:highlight w:val="yellow"/>
        </w:rPr>
        <w:t xml:space="preserve">In 2002 the Board of Fire Commissioners (board) of the East Greenwich Fire District (fire district) adopted a resolution imposing development </w:t>
      </w:r>
      <w:r w:rsidRPr="006C3A52">
        <w:rPr>
          <w:rFonts w:ascii="Arial" w:eastAsia="Arial" w:hAnsi="Arial" w:cs="Arial"/>
          <w:b/>
          <w:i/>
          <w:color w:val="000000"/>
          <w:sz w:val="20"/>
          <w:highlight w:val="yellow"/>
          <w:u w:val="single"/>
        </w:rPr>
        <w:t>impact</w:t>
      </w:r>
      <w:r w:rsidRPr="006C3A52">
        <w:rPr>
          <w:rFonts w:ascii="Arial" w:eastAsia="Arial" w:hAnsi="Arial" w:cs="Arial"/>
          <w:color w:val="000000"/>
          <w:sz w:val="20"/>
          <w:highlight w:val="yellow"/>
        </w:rPr>
        <w:t xml:space="preserve"> </w:t>
      </w:r>
      <w:r w:rsidRPr="006C3A52">
        <w:rPr>
          <w:rFonts w:ascii="Arial" w:eastAsia="Arial" w:hAnsi="Arial" w:cs="Arial"/>
          <w:b/>
          <w:i/>
          <w:color w:val="000000"/>
          <w:sz w:val="20"/>
          <w:highlight w:val="yellow"/>
          <w:u w:val="single"/>
        </w:rPr>
        <w:t>fees</w:t>
      </w:r>
      <w:r w:rsidRPr="006C3A52">
        <w:rPr>
          <w:rFonts w:ascii="Arial" w:eastAsia="Arial" w:hAnsi="Arial" w:cs="Arial"/>
          <w:color w:val="000000"/>
          <w:sz w:val="20"/>
          <w:highlight w:val="yellow"/>
        </w:rPr>
        <w:t xml:space="preserve"> on developers who applied for a building permit to develop land within the </w:t>
      </w:r>
      <w:r w:rsidRPr="006C3A52">
        <w:rPr>
          <w:rFonts w:ascii="Arial" w:eastAsia="Arial" w:hAnsi="Arial" w:cs="Arial"/>
          <w:b/>
          <w:i/>
          <w:color w:val="000000"/>
          <w:sz w:val="20"/>
          <w:highlight w:val="yellow"/>
          <w:u w:val="single"/>
        </w:rPr>
        <w:t>Town</w:t>
      </w:r>
      <w:r w:rsidRPr="006C3A52">
        <w:rPr>
          <w:rFonts w:ascii="Arial" w:eastAsia="Arial" w:hAnsi="Arial" w:cs="Arial"/>
          <w:color w:val="000000"/>
          <w:sz w:val="20"/>
          <w:highlight w:val="yellow"/>
        </w:rPr>
        <w:t xml:space="preserve"> of East Greenwich</w:t>
      </w:r>
      <w:r>
        <w:rPr>
          <w:rFonts w:ascii="Arial" w:eastAsia="Arial" w:hAnsi="Arial" w:cs="Arial"/>
          <w:color w:val="000000"/>
          <w:sz w:val="20"/>
        </w:rPr>
        <w:t xml:space="preserve">. Five corporate plaintiffs sued the fire district and the </w:t>
      </w:r>
      <w:r>
        <w:rPr>
          <w:rFonts w:ascii="Arial" w:eastAsia="Arial" w:hAnsi="Arial" w:cs="Arial"/>
          <w:b/>
          <w:i/>
          <w:color w:val="000000"/>
          <w:sz w:val="20"/>
          <w:u w:val="single"/>
        </w:rPr>
        <w:t>Town</w:t>
      </w:r>
      <w:r>
        <w:rPr>
          <w:rFonts w:ascii="Arial" w:eastAsia="Arial" w:hAnsi="Arial" w:cs="Arial"/>
          <w:color w:val="000000"/>
          <w:sz w:val="20"/>
        </w:rPr>
        <w:t xml:space="preserve"> of East Greenwich by and through its finance director, Kathleen Raposa, (collectively, defendants) alleging that the defendants' imposition and collection of development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pursuant to this resolution violated Rhode Island's Development Impact Fee Act (RIDIFA), </w:t>
      </w:r>
      <w:hyperlink r:id="rId55" w:history="1">
        <w:r>
          <w:rPr>
            <w:rFonts w:ascii="Arial" w:eastAsia="Arial" w:hAnsi="Arial" w:cs="Arial"/>
            <w:i/>
            <w:color w:val="0077CC"/>
            <w:sz w:val="20"/>
            <w:u w:val="single"/>
            <w:shd w:val="clear" w:color="auto" w:fill="FFFFFF"/>
          </w:rPr>
          <w:t>G.L. 1956 chapter 22.4 of title 45</w:t>
        </w:r>
      </w:hyperlink>
      <w:r>
        <w:rPr>
          <w:rFonts w:ascii="Arial" w:eastAsia="Arial" w:hAnsi="Arial" w:cs="Arial"/>
          <w:color w:val="000000"/>
          <w:sz w:val="20"/>
        </w:rPr>
        <w:t xml:space="preserve">. A hearing justice of the Superior </w:t>
      </w:r>
      <w:r>
        <w:rPr>
          <w:rFonts w:ascii="Arial" w:eastAsia="Arial" w:hAnsi="Arial" w:cs="Arial"/>
          <w:color w:val="000000"/>
          <w:sz w:val="20"/>
        </w:rPr>
        <w:t xml:space="preserve">Court resolved the case on cross-motions for summary judgment and entered judgment in favor of the defendants on all of the counts in the plaintiffs' complaint. </w:t>
      </w:r>
      <w:r w:rsidRPr="006C3A52">
        <w:rPr>
          <w:rFonts w:ascii="Arial" w:eastAsia="Arial" w:hAnsi="Arial" w:cs="Arial"/>
          <w:color w:val="000000"/>
          <w:sz w:val="20"/>
          <w:highlight w:val="yellow"/>
        </w:rPr>
        <w:t xml:space="preserve">The plaintiffs appeal from the final judgment, arguing </w:t>
      </w:r>
      <w:r w:rsidRPr="006C3A52">
        <w:rPr>
          <w:rFonts w:ascii="Arial" w:eastAsia="Arial" w:hAnsi="Arial" w:cs="Arial"/>
          <w:b/>
          <w:color w:val="000000"/>
          <w:sz w:val="20"/>
          <w:highlight w:val="yellow"/>
        </w:rPr>
        <w:t> [*165] </w:t>
      </w:r>
      <w:r w:rsidRPr="006C3A52">
        <w:rPr>
          <w:rFonts w:ascii="Arial" w:eastAsia="Arial" w:hAnsi="Arial" w:cs="Arial"/>
          <w:color w:val="000000"/>
          <w:sz w:val="20"/>
          <w:highlight w:val="yellow"/>
        </w:rPr>
        <w:t xml:space="preserve"> that</w:t>
      </w:r>
      <w:r w:rsidRPr="006C3A52">
        <w:rPr>
          <w:rFonts w:ascii="Arial" w:eastAsia="Arial" w:hAnsi="Arial" w:cs="Arial"/>
          <w:b/>
          <w:color w:val="000000"/>
          <w:sz w:val="20"/>
          <w:highlight w:val="yellow"/>
        </w:rPr>
        <w:t> [**2] </w:t>
      </w:r>
      <w:r w:rsidRPr="006C3A52">
        <w:rPr>
          <w:rFonts w:ascii="Arial" w:eastAsia="Arial" w:hAnsi="Arial" w:cs="Arial"/>
          <w:color w:val="000000"/>
          <w:sz w:val="20"/>
          <w:highlight w:val="yellow"/>
        </w:rPr>
        <w:t xml:space="preserve"> the defendants did not have the authority to impose development impact fees. In the alternative, they contend that, even if the defendants did have the requisite authority to impose the fees, the process by which they imposed the fees was deficient and the fees were therefore not properly collected. For the reasons set forth below, we vacate the judgment of the Superior Court.</w:t>
      </w:r>
    </w:p>
    <w:p w14:paraId="082437F6" w14:textId="77777777" w:rsidR="00272471" w:rsidRDefault="00000000">
      <w:pPr>
        <w:pStyle w:val="Normal1"/>
        <w:widowControl w:val="0"/>
        <w:spacing w:before="240" w:line="260" w:lineRule="atLeast"/>
      </w:pPr>
      <w:r>
        <w:br/>
      </w:r>
      <w:r>
        <w:rPr>
          <w:rFonts w:ascii="Arial" w:eastAsia="Arial" w:hAnsi="Arial" w:cs="Arial"/>
          <w:b/>
          <w:color w:val="000000"/>
          <w:sz w:val="20"/>
        </w:rPr>
        <w:t>I</w:t>
      </w:r>
    </w:p>
    <w:p w14:paraId="70838EC3" w14:textId="77777777" w:rsidR="00272471" w:rsidRDefault="00000000">
      <w:pPr>
        <w:pStyle w:val="Normal1"/>
        <w:widowControl w:val="0"/>
        <w:spacing w:before="240" w:line="260" w:lineRule="atLeast"/>
      </w:pPr>
      <w:r>
        <w:br/>
      </w:r>
      <w:r>
        <w:rPr>
          <w:rFonts w:ascii="Arial" w:eastAsia="Arial" w:hAnsi="Arial" w:cs="Arial"/>
          <w:b/>
          <w:color w:val="000000"/>
          <w:sz w:val="20"/>
        </w:rPr>
        <w:t>Facts and Procedural History</w:t>
      </w:r>
    </w:p>
    <w:p w14:paraId="0208CA1A" w14:textId="77777777" w:rsidR="00272471" w:rsidRDefault="00000000">
      <w:pPr>
        <w:pStyle w:val="Normal1"/>
        <w:widowControl w:val="0"/>
        <w:spacing w:before="200" w:line="260" w:lineRule="atLeast"/>
        <w:jc w:val="both"/>
      </w:pPr>
      <w:bookmarkStart w:id="40" w:name="Bookmark_para_3"/>
      <w:bookmarkEnd w:id="40"/>
      <w:r>
        <w:rPr>
          <w:rFonts w:ascii="Arial" w:eastAsia="Arial" w:hAnsi="Arial" w:cs="Arial"/>
          <w:color w:val="000000"/>
          <w:sz w:val="20"/>
        </w:rPr>
        <w:t xml:space="preserve">None of the material facts of this case are in dispute. </w:t>
      </w:r>
      <w:r w:rsidRPr="006C3A52">
        <w:rPr>
          <w:rFonts w:ascii="Arial" w:eastAsia="Arial" w:hAnsi="Arial" w:cs="Arial"/>
          <w:color w:val="000000"/>
          <w:sz w:val="20"/>
          <w:highlight w:val="yellow"/>
        </w:rPr>
        <w:t xml:space="preserve">In 1998 the General Assembly amended P.L. 1902, </w:t>
      </w:r>
      <w:proofErr w:type="spellStart"/>
      <w:r w:rsidRPr="006C3A52">
        <w:rPr>
          <w:rFonts w:ascii="Arial" w:eastAsia="Arial" w:hAnsi="Arial" w:cs="Arial"/>
          <w:color w:val="000000"/>
          <w:sz w:val="20"/>
          <w:highlight w:val="yellow"/>
        </w:rPr>
        <w:t>ch.</w:t>
      </w:r>
      <w:proofErr w:type="spellEnd"/>
      <w:r w:rsidRPr="006C3A52">
        <w:rPr>
          <w:rFonts w:ascii="Arial" w:eastAsia="Arial" w:hAnsi="Arial" w:cs="Arial"/>
          <w:color w:val="000000"/>
          <w:sz w:val="20"/>
          <w:highlight w:val="yellow"/>
        </w:rPr>
        <w:t xml:space="preserve"> 1039 and created the fire district, a municipal corporation that included all of the land within the Town of East Greenwich.</w:t>
      </w:r>
      <w:r>
        <w:rPr>
          <w:rFonts w:ascii="Arial" w:eastAsia="Arial" w:hAnsi="Arial" w:cs="Arial"/>
          <w:color w:val="000000"/>
          <w:sz w:val="20"/>
        </w:rPr>
        <w:t xml:space="preserve"> P.L. 1998,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26, § 1. The fire district had been initially established by a charter passed by the General Assembly in 1797. </w:t>
      </w:r>
      <w:r w:rsidRPr="006C3A52">
        <w:rPr>
          <w:rFonts w:ascii="Arial" w:eastAsia="Arial" w:hAnsi="Arial" w:cs="Arial"/>
          <w:color w:val="000000"/>
          <w:sz w:val="20"/>
          <w:highlight w:val="yellow"/>
        </w:rPr>
        <w:t xml:space="preserve">The charter was amended several times prior to its revocation in 2013, when the Town of East Greenwich acquired the fire district's property, assets, and personnel. P.L. 2013, </w:t>
      </w:r>
      <w:proofErr w:type="spellStart"/>
      <w:r w:rsidRPr="006C3A52">
        <w:rPr>
          <w:rFonts w:ascii="Arial" w:eastAsia="Arial" w:hAnsi="Arial" w:cs="Arial"/>
          <w:color w:val="000000"/>
          <w:sz w:val="20"/>
          <w:highlight w:val="yellow"/>
        </w:rPr>
        <w:t>ch.</w:t>
      </w:r>
      <w:proofErr w:type="spellEnd"/>
      <w:r w:rsidRPr="006C3A52">
        <w:rPr>
          <w:rFonts w:ascii="Arial" w:eastAsia="Arial" w:hAnsi="Arial" w:cs="Arial"/>
          <w:color w:val="000000"/>
          <w:sz w:val="20"/>
          <w:highlight w:val="yellow"/>
        </w:rPr>
        <w:t xml:space="preserve"> 47, §§ 1, 2. In 2002 the fire district adopted a resolution imposing development impact fees, defining an "[</w:t>
      </w:r>
      <w:proofErr w:type="spellStart"/>
      <w:r w:rsidRPr="006C3A52">
        <w:rPr>
          <w:rFonts w:ascii="Arial" w:eastAsia="Arial" w:hAnsi="Arial" w:cs="Arial"/>
          <w:color w:val="000000"/>
          <w:sz w:val="20"/>
          <w:highlight w:val="yellow"/>
        </w:rPr>
        <w:t>i</w:t>
      </w:r>
      <w:proofErr w:type="spellEnd"/>
      <w:r w:rsidRPr="006C3A52">
        <w:rPr>
          <w:rFonts w:ascii="Arial" w:eastAsia="Arial" w:hAnsi="Arial" w:cs="Arial"/>
          <w:color w:val="000000"/>
          <w:sz w:val="20"/>
          <w:highlight w:val="yellow"/>
        </w:rPr>
        <w:t>]</w:t>
      </w:r>
      <w:proofErr w:type="spellStart"/>
      <w:r w:rsidRPr="006C3A52">
        <w:rPr>
          <w:rFonts w:ascii="Arial" w:eastAsia="Arial" w:hAnsi="Arial" w:cs="Arial"/>
          <w:color w:val="000000"/>
          <w:sz w:val="20"/>
          <w:highlight w:val="yellow"/>
        </w:rPr>
        <w:t>mpact</w:t>
      </w:r>
      <w:proofErr w:type="spellEnd"/>
      <w:r w:rsidRPr="006C3A52">
        <w:rPr>
          <w:rFonts w:ascii="Arial" w:eastAsia="Arial" w:hAnsi="Arial" w:cs="Arial"/>
          <w:color w:val="000000"/>
          <w:sz w:val="20"/>
          <w:highlight w:val="yellow"/>
        </w:rPr>
        <w:t xml:space="preserve"> fee" as "the charge imposed upon new development to fund all or a portion of the public facility's capital improvements affected by the new development from</w:t>
      </w:r>
      <w:r w:rsidRPr="006C3A52">
        <w:rPr>
          <w:rFonts w:ascii="Arial" w:eastAsia="Arial" w:hAnsi="Arial" w:cs="Arial"/>
          <w:b/>
          <w:color w:val="000000"/>
          <w:sz w:val="20"/>
          <w:highlight w:val="yellow"/>
        </w:rPr>
        <w:t> [**3] </w:t>
      </w:r>
      <w:r w:rsidRPr="006C3A52">
        <w:rPr>
          <w:rFonts w:ascii="Arial" w:eastAsia="Arial" w:hAnsi="Arial" w:cs="Arial"/>
          <w:color w:val="000000"/>
          <w:sz w:val="20"/>
          <w:highlight w:val="yellow"/>
        </w:rPr>
        <w:t xml:space="preserve"> which it is collected[.]" Resolution Sec. 2(g).</w:t>
      </w:r>
      <w:r>
        <w:rPr>
          <w:rFonts w:ascii="Arial" w:eastAsia="Arial" w:hAnsi="Arial" w:cs="Arial"/>
          <w:color w:val="000000"/>
          <w:sz w:val="20"/>
        </w:rPr>
        <w:t xml:space="preserve"> The resolution declared that an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w:t>
      </w:r>
      <w:r>
        <w:rPr>
          <w:rFonts w:ascii="Arial" w:eastAsia="Arial" w:hAnsi="Arial" w:cs="Arial"/>
          <w:color w:val="000000"/>
          <w:sz w:val="20"/>
        </w:rPr>
        <w:t xml:space="preserve"> would be imposed pursuant to the schedule set forth therein on "[a]</w:t>
      </w:r>
      <w:proofErr w:type="spellStart"/>
      <w:r>
        <w:rPr>
          <w:rFonts w:ascii="Arial" w:eastAsia="Arial" w:hAnsi="Arial" w:cs="Arial"/>
          <w:color w:val="000000"/>
          <w:sz w:val="20"/>
        </w:rPr>
        <w:t>ny</w:t>
      </w:r>
      <w:proofErr w:type="spellEnd"/>
      <w:r>
        <w:rPr>
          <w:rFonts w:ascii="Arial" w:eastAsia="Arial" w:hAnsi="Arial" w:cs="Arial"/>
          <w:color w:val="000000"/>
          <w:sz w:val="20"/>
        </w:rPr>
        <w:t xml:space="preserve"> developer who * * * [sought] to develop land within the </w:t>
      </w:r>
      <w:r>
        <w:rPr>
          <w:rFonts w:ascii="Arial" w:eastAsia="Arial" w:hAnsi="Arial" w:cs="Arial"/>
          <w:b/>
          <w:i/>
          <w:color w:val="000000"/>
          <w:sz w:val="20"/>
          <w:u w:val="single"/>
        </w:rPr>
        <w:t>Town</w:t>
      </w:r>
      <w:r>
        <w:rPr>
          <w:rFonts w:ascii="Arial" w:eastAsia="Arial" w:hAnsi="Arial" w:cs="Arial"/>
          <w:color w:val="000000"/>
          <w:sz w:val="20"/>
        </w:rPr>
        <w:t xml:space="preserve"> of East Greenwich * * *." </w:t>
      </w:r>
      <w:r>
        <w:rPr>
          <w:rFonts w:ascii="Arial" w:eastAsia="Arial" w:hAnsi="Arial" w:cs="Arial"/>
          <w:color w:val="000000"/>
          <w:sz w:val="20"/>
          <w:u w:val="single"/>
        </w:rPr>
        <w:t>Id.</w:t>
      </w:r>
      <w:r>
        <w:rPr>
          <w:rFonts w:ascii="Arial" w:eastAsia="Arial" w:hAnsi="Arial" w:cs="Arial"/>
          <w:color w:val="000000"/>
          <w:sz w:val="20"/>
        </w:rPr>
        <w:t xml:space="preserve"> Sec. 3(a). Within eight years of collection, the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were to be "expended or encumbered for the construction of public facilities' capital improvements * * *." </w:t>
      </w:r>
      <w:r>
        <w:rPr>
          <w:rFonts w:ascii="Arial" w:eastAsia="Arial" w:hAnsi="Arial" w:cs="Arial"/>
          <w:color w:val="000000"/>
          <w:sz w:val="20"/>
          <w:u w:val="single"/>
        </w:rPr>
        <w:t>Id.</w:t>
      </w:r>
      <w:r>
        <w:rPr>
          <w:rFonts w:ascii="Arial" w:eastAsia="Arial" w:hAnsi="Arial" w:cs="Arial"/>
          <w:color w:val="000000"/>
          <w:sz w:val="20"/>
        </w:rPr>
        <w:t xml:space="preserve"> Sec. 5(a). The resolution defined "[p]</w:t>
      </w:r>
      <w:proofErr w:type="spellStart"/>
      <w:r>
        <w:rPr>
          <w:rFonts w:ascii="Arial" w:eastAsia="Arial" w:hAnsi="Arial" w:cs="Arial"/>
          <w:color w:val="000000"/>
          <w:sz w:val="20"/>
        </w:rPr>
        <w:t>ublic</w:t>
      </w:r>
      <w:proofErr w:type="spellEnd"/>
      <w:r>
        <w:rPr>
          <w:rFonts w:ascii="Arial" w:eastAsia="Arial" w:hAnsi="Arial" w:cs="Arial"/>
          <w:color w:val="000000"/>
          <w:sz w:val="20"/>
        </w:rPr>
        <w:t xml:space="preserve"> facilities" to include fire stations, fire facilities, fire apparatus, communications equipment, and "[o]</w:t>
      </w:r>
      <w:proofErr w:type="spellStart"/>
      <w:r>
        <w:rPr>
          <w:rFonts w:ascii="Arial" w:eastAsia="Arial" w:hAnsi="Arial" w:cs="Arial"/>
          <w:color w:val="000000"/>
          <w:sz w:val="20"/>
        </w:rPr>
        <w:t>ther</w:t>
      </w:r>
      <w:proofErr w:type="spellEnd"/>
      <w:r>
        <w:rPr>
          <w:rFonts w:ascii="Arial" w:eastAsia="Arial" w:hAnsi="Arial" w:cs="Arial"/>
          <w:color w:val="000000"/>
          <w:sz w:val="20"/>
        </w:rPr>
        <w:t xml:space="preserve"> facilities consistent with the Fire District's capital improvement program." </w:t>
      </w:r>
      <w:r>
        <w:rPr>
          <w:rFonts w:ascii="Arial" w:eastAsia="Arial" w:hAnsi="Arial" w:cs="Arial"/>
          <w:color w:val="000000"/>
          <w:sz w:val="20"/>
          <w:u w:val="single"/>
        </w:rPr>
        <w:t>Id.</w:t>
      </w:r>
      <w:r>
        <w:rPr>
          <w:rFonts w:ascii="Arial" w:eastAsia="Arial" w:hAnsi="Arial" w:cs="Arial"/>
          <w:color w:val="000000"/>
          <w:sz w:val="20"/>
        </w:rPr>
        <w:t xml:space="preserve"> Sec. 2(</w:t>
      </w:r>
      <w:proofErr w:type="spellStart"/>
      <w:r>
        <w:rPr>
          <w:rFonts w:ascii="Arial" w:eastAsia="Arial" w:hAnsi="Arial" w:cs="Arial"/>
          <w:color w:val="000000"/>
          <w:sz w:val="20"/>
        </w:rPr>
        <w:t>i</w:t>
      </w:r>
      <w:proofErr w:type="spellEnd"/>
      <w:r>
        <w:rPr>
          <w:rFonts w:ascii="Arial" w:eastAsia="Arial" w:hAnsi="Arial" w:cs="Arial"/>
          <w:color w:val="000000"/>
          <w:sz w:val="20"/>
        </w:rPr>
        <w:t>)(v).</w:t>
      </w:r>
    </w:p>
    <w:p w14:paraId="263DF348" w14:textId="77777777" w:rsidR="00272471" w:rsidRDefault="00000000">
      <w:pPr>
        <w:pStyle w:val="Normal1"/>
        <w:widowControl w:val="0"/>
        <w:spacing w:before="200" w:line="260" w:lineRule="atLeast"/>
        <w:jc w:val="both"/>
      </w:pPr>
      <w:bookmarkStart w:id="41" w:name="Bookmark_para_4"/>
      <w:bookmarkEnd w:id="41"/>
      <w:r>
        <w:rPr>
          <w:rFonts w:ascii="Arial" w:eastAsia="Arial" w:hAnsi="Arial" w:cs="Arial"/>
          <w:color w:val="000000"/>
          <w:sz w:val="20"/>
        </w:rPr>
        <w:t xml:space="preserve">In 2009 and 2010, one of the plaintiffs, Amalfi Homes, LLC, paid impact fees in the amount of $3,432 on three lots of property. In 2011 another plaintiff, Link Commercial Properties, LLC, paid $75,017.72 in impact fees. A third plaintiff, </w:t>
      </w:r>
      <w:proofErr w:type="spellStart"/>
      <w:r>
        <w:rPr>
          <w:rFonts w:ascii="Arial" w:eastAsia="Arial" w:hAnsi="Arial" w:cs="Arial"/>
          <w:color w:val="000000"/>
          <w:sz w:val="20"/>
        </w:rPr>
        <w:t>Coastway</w:t>
      </w:r>
      <w:proofErr w:type="spellEnd"/>
      <w:r>
        <w:rPr>
          <w:rFonts w:ascii="Arial" w:eastAsia="Arial" w:hAnsi="Arial" w:cs="Arial"/>
          <w:color w:val="000000"/>
          <w:sz w:val="20"/>
        </w:rPr>
        <w:t xml:space="preserve"> Community Bank, paid $7,502.95 in 2012. A fourth plaintiff, 5750 Post Road </w:t>
      </w:r>
      <w:r>
        <w:rPr>
          <w:rFonts w:ascii="Arial" w:eastAsia="Arial" w:hAnsi="Arial" w:cs="Arial"/>
          <w:color w:val="000000"/>
          <w:sz w:val="20"/>
        </w:rPr>
        <w:lastRenderedPageBreak/>
        <w:t>Medical Offices, LLC, paid $34,483.56 to the fire district in 2013.</w:t>
      </w:r>
      <w:r>
        <w:rPr>
          <w:rFonts w:ascii="Arial" w:eastAsia="Arial" w:hAnsi="Arial" w:cs="Arial"/>
          <w:vertAlign w:val="superscript"/>
        </w:rPr>
        <w:footnoteReference w:customMarkFollows="1" w:id="1"/>
        <w:t>1</w:t>
      </w:r>
      <w:r>
        <w:rPr>
          <w:rFonts w:ascii="Arial" w:eastAsia="Arial" w:hAnsi="Arial" w:cs="Arial"/>
          <w:color w:val="000000"/>
          <w:sz w:val="20"/>
        </w:rPr>
        <w:t xml:space="preserve"> Subsequently, plaintiffs filed a complaint seeking a declaratory judgment pursuant to the Uniform </w:t>
      </w:r>
      <w:hyperlink r:id="rId56" w:history="1">
        <w:r>
          <w:rPr>
            <w:rFonts w:ascii="Arial" w:eastAsia="Arial" w:hAnsi="Arial" w:cs="Arial"/>
            <w:i/>
            <w:color w:val="0077CC"/>
            <w:sz w:val="20"/>
            <w:u w:val="single"/>
            <w:shd w:val="clear" w:color="auto" w:fill="FFFFFF"/>
          </w:rPr>
          <w:t>Declaratory Judgments Act</w:t>
        </w:r>
      </w:hyperlink>
      <w:r>
        <w:rPr>
          <w:rFonts w:ascii="Arial" w:eastAsia="Arial" w:hAnsi="Arial" w:cs="Arial"/>
          <w:color w:val="000000"/>
          <w:sz w:val="20"/>
        </w:rPr>
        <w:t xml:space="preserve">, </w:t>
      </w:r>
      <w:hyperlink r:id="rId57" w:history="1">
        <w:r>
          <w:rPr>
            <w:rFonts w:ascii="Arial" w:eastAsia="Arial" w:hAnsi="Arial" w:cs="Arial"/>
            <w:i/>
            <w:color w:val="0077CC"/>
            <w:sz w:val="20"/>
            <w:u w:val="single"/>
            <w:shd w:val="clear" w:color="auto" w:fill="FFFFFF"/>
          </w:rPr>
          <w:t>G.L. 1956 chapter 30 of title 9</w:t>
        </w:r>
      </w:hyperlink>
      <w:r>
        <w:rPr>
          <w:rFonts w:ascii="Arial" w:eastAsia="Arial" w:hAnsi="Arial" w:cs="Arial"/>
          <w:color w:val="000000"/>
          <w:sz w:val="20"/>
        </w:rPr>
        <w:t xml:space="preserve">, </w:t>
      </w:r>
      <w:r w:rsidRPr="006C3A52">
        <w:rPr>
          <w:rFonts w:ascii="Arial" w:eastAsia="Arial" w:hAnsi="Arial" w:cs="Arial"/>
          <w:color w:val="000000"/>
          <w:sz w:val="20"/>
          <w:highlight w:val="yellow"/>
        </w:rPr>
        <w:t>declaring that the imposition of the impact</w:t>
      </w:r>
      <w:r w:rsidRPr="006C3A52">
        <w:rPr>
          <w:rFonts w:ascii="Arial" w:eastAsia="Arial" w:hAnsi="Arial" w:cs="Arial"/>
          <w:b/>
          <w:color w:val="000000"/>
          <w:sz w:val="20"/>
          <w:highlight w:val="yellow"/>
        </w:rPr>
        <w:t> [**4] </w:t>
      </w:r>
      <w:r w:rsidRPr="006C3A52">
        <w:rPr>
          <w:rFonts w:ascii="Arial" w:eastAsia="Arial" w:hAnsi="Arial" w:cs="Arial"/>
          <w:color w:val="000000"/>
          <w:sz w:val="20"/>
          <w:highlight w:val="yellow"/>
        </w:rPr>
        <w:t xml:space="preserve"> fees by the fire district was beyond its power and also violated the mandates of RIDIFA (counts 1 and 4). The plaintiffs also alleged that the manner in which the 2002 resolution was adopted violated their due process rights pursuant to </w:t>
      </w:r>
      <w:hyperlink r:id="rId58" w:history="1">
        <w:r w:rsidRPr="006C3A52">
          <w:rPr>
            <w:rFonts w:ascii="Arial" w:eastAsia="Arial" w:hAnsi="Arial" w:cs="Arial"/>
            <w:i/>
            <w:color w:val="0077CC"/>
            <w:sz w:val="20"/>
            <w:highlight w:val="yellow"/>
            <w:u w:val="single"/>
            <w:shd w:val="clear" w:color="auto" w:fill="FFFFFF"/>
          </w:rPr>
          <w:t>42 U.S.C. § 1983</w:t>
        </w:r>
      </w:hyperlink>
      <w:r w:rsidRPr="006C3A52">
        <w:rPr>
          <w:rFonts w:ascii="Arial" w:eastAsia="Arial" w:hAnsi="Arial" w:cs="Arial"/>
          <w:color w:val="000000"/>
          <w:sz w:val="20"/>
          <w:highlight w:val="yellow"/>
        </w:rPr>
        <w:t xml:space="preserve"> because the fire district had not provided plaintiffs with either notice or an opportunity to be heard prior to adopting the </w:t>
      </w:r>
      <w:r w:rsidRPr="006C3A52">
        <w:rPr>
          <w:rFonts w:ascii="Arial" w:eastAsia="Arial" w:hAnsi="Arial" w:cs="Arial"/>
          <w:b/>
          <w:i/>
          <w:color w:val="000000"/>
          <w:sz w:val="20"/>
          <w:highlight w:val="yellow"/>
          <w:u w:val="single"/>
        </w:rPr>
        <w:t>impact</w:t>
      </w:r>
      <w:r w:rsidRPr="006C3A52">
        <w:rPr>
          <w:rFonts w:ascii="Arial" w:eastAsia="Arial" w:hAnsi="Arial" w:cs="Arial"/>
          <w:color w:val="000000"/>
          <w:sz w:val="20"/>
          <w:highlight w:val="yellow"/>
        </w:rPr>
        <w:t xml:space="preserve"> </w:t>
      </w:r>
      <w:r w:rsidRPr="006C3A52">
        <w:rPr>
          <w:rFonts w:ascii="Arial" w:eastAsia="Arial" w:hAnsi="Arial" w:cs="Arial"/>
          <w:b/>
          <w:i/>
          <w:color w:val="000000"/>
          <w:sz w:val="20"/>
          <w:highlight w:val="yellow"/>
          <w:u w:val="single"/>
        </w:rPr>
        <w:t>fees</w:t>
      </w:r>
      <w:r w:rsidRPr="006C3A52">
        <w:rPr>
          <w:rFonts w:ascii="Arial" w:eastAsia="Arial" w:hAnsi="Arial" w:cs="Arial"/>
          <w:color w:val="000000"/>
          <w:sz w:val="20"/>
          <w:highlight w:val="yellow"/>
        </w:rPr>
        <w:t xml:space="preserve"> by means of a resolution (count 2). The plaintiffs also sought to enjoin the </w:t>
      </w:r>
      <w:r w:rsidRPr="006C3A52">
        <w:rPr>
          <w:rFonts w:ascii="Arial" w:eastAsia="Arial" w:hAnsi="Arial" w:cs="Arial"/>
          <w:b/>
          <w:i/>
          <w:color w:val="000000"/>
          <w:sz w:val="20"/>
          <w:highlight w:val="yellow"/>
          <w:u w:val="single"/>
        </w:rPr>
        <w:t>Town</w:t>
      </w:r>
      <w:r w:rsidRPr="006C3A52">
        <w:rPr>
          <w:rFonts w:ascii="Arial" w:eastAsia="Arial" w:hAnsi="Arial" w:cs="Arial"/>
          <w:color w:val="000000"/>
          <w:sz w:val="20"/>
          <w:highlight w:val="yellow"/>
        </w:rPr>
        <w:t xml:space="preserve"> of East Greenwich from enforcing the </w:t>
      </w:r>
      <w:r w:rsidRPr="006C3A52">
        <w:rPr>
          <w:rFonts w:ascii="Arial" w:eastAsia="Arial" w:hAnsi="Arial" w:cs="Arial"/>
          <w:b/>
          <w:i/>
          <w:color w:val="000000"/>
          <w:sz w:val="20"/>
          <w:highlight w:val="yellow"/>
          <w:u w:val="single"/>
        </w:rPr>
        <w:t>impact</w:t>
      </w:r>
      <w:r w:rsidRPr="006C3A52">
        <w:rPr>
          <w:rFonts w:ascii="Arial" w:eastAsia="Arial" w:hAnsi="Arial" w:cs="Arial"/>
          <w:color w:val="000000"/>
          <w:sz w:val="20"/>
          <w:highlight w:val="yellow"/>
        </w:rPr>
        <w:t xml:space="preserve"> </w:t>
      </w:r>
      <w:r w:rsidRPr="006C3A52">
        <w:rPr>
          <w:rFonts w:ascii="Arial" w:eastAsia="Arial" w:hAnsi="Arial" w:cs="Arial"/>
          <w:b/>
          <w:i/>
          <w:color w:val="000000"/>
          <w:sz w:val="20"/>
          <w:highlight w:val="yellow"/>
          <w:u w:val="single"/>
        </w:rPr>
        <w:t>fee</w:t>
      </w:r>
      <w:r w:rsidRPr="006C3A52">
        <w:rPr>
          <w:rFonts w:ascii="Arial" w:eastAsia="Arial" w:hAnsi="Arial" w:cs="Arial"/>
          <w:color w:val="000000"/>
          <w:sz w:val="20"/>
          <w:highlight w:val="yellow"/>
        </w:rPr>
        <w:t xml:space="preserve"> schedule or spending any of the funds collected from the imposition of the </w:t>
      </w:r>
      <w:r w:rsidRPr="006C3A52">
        <w:rPr>
          <w:rFonts w:ascii="Arial" w:eastAsia="Arial" w:hAnsi="Arial" w:cs="Arial"/>
          <w:b/>
          <w:i/>
          <w:color w:val="000000"/>
          <w:sz w:val="20"/>
          <w:highlight w:val="yellow"/>
          <w:u w:val="single"/>
        </w:rPr>
        <w:t>impact</w:t>
      </w:r>
      <w:r w:rsidRPr="006C3A52">
        <w:rPr>
          <w:rFonts w:ascii="Arial" w:eastAsia="Arial" w:hAnsi="Arial" w:cs="Arial"/>
          <w:color w:val="000000"/>
          <w:sz w:val="20"/>
          <w:highlight w:val="yellow"/>
        </w:rPr>
        <w:t xml:space="preserve"> </w:t>
      </w:r>
      <w:r w:rsidRPr="006C3A52">
        <w:rPr>
          <w:rFonts w:ascii="Arial" w:eastAsia="Arial" w:hAnsi="Arial" w:cs="Arial"/>
          <w:b/>
          <w:i/>
          <w:color w:val="000000"/>
          <w:sz w:val="20"/>
          <w:highlight w:val="yellow"/>
          <w:u w:val="single"/>
        </w:rPr>
        <w:t>fees</w:t>
      </w:r>
      <w:r w:rsidRPr="006C3A52">
        <w:rPr>
          <w:rFonts w:ascii="Arial" w:eastAsia="Arial" w:hAnsi="Arial" w:cs="Arial"/>
          <w:color w:val="000000"/>
          <w:sz w:val="20"/>
          <w:highlight w:val="yellow"/>
        </w:rPr>
        <w:t xml:space="preserve"> (count 3); they further sought a refund of all of the impact fees paid to the fire district pursuant to the impact fee schedule (count 5).</w:t>
      </w:r>
    </w:p>
    <w:p w14:paraId="31AACE9A" w14:textId="77777777" w:rsidR="00272471" w:rsidRDefault="00000000">
      <w:pPr>
        <w:pStyle w:val="Normal1"/>
        <w:widowControl w:val="0"/>
        <w:spacing w:before="200" w:line="260" w:lineRule="atLeast"/>
        <w:jc w:val="both"/>
      </w:pPr>
      <w:bookmarkStart w:id="43" w:name="Bookmark_para_5"/>
      <w:bookmarkEnd w:id="43"/>
      <w:r>
        <w:rPr>
          <w:rFonts w:ascii="Arial" w:eastAsia="Arial" w:hAnsi="Arial" w:cs="Arial"/>
          <w:color w:val="000000"/>
          <w:sz w:val="20"/>
        </w:rPr>
        <w:t xml:space="preserve">In November 2013 defendants filed a motion for summary judgment seeking judgment as a matter of law in their favor </w:t>
      </w:r>
      <w:r>
        <w:rPr>
          <w:rFonts w:ascii="Arial" w:eastAsia="Arial" w:hAnsi="Arial" w:cs="Arial"/>
          <w:b/>
          <w:color w:val="000000"/>
          <w:sz w:val="20"/>
        </w:rPr>
        <w:t> [*166] </w:t>
      </w:r>
      <w:r>
        <w:rPr>
          <w:rFonts w:ascii="Arial" w:eastAsia="Arial" w:hAnsi="Arial" w:cs="Arial"/>
          <w:color w:val="000000"/>
          <w:sz w:val="20"/>
        </w:rPr>
        <w:t xml:space="preserve"> on the basis of their contention that </w:t>
      </w:r>
      <w:r w:rsidRPr="006C3A52">
        <w:rPr>
          <w:rFonts w:ascii="Arial" w:eastAsia="Arial" w:hAnsi="Arial" w:cs="Arial"/>
          <w:color w:val="000000"/>
          <w:sz w:val="20"/>
          <w:highlight w:val="yellow"/>
        </w:rPr>
        <w:t>the fire district's charter expressly granted the fire district "all the rights, powers and privileges conferred upon towns by the provisions of title 45 of the Rhode Island [G]</w:t>
      </w:r>
      <w:proofErr w:type="spellStart"/>
      <w:r w:rsidRPr="006C3A52">
        <w:rPr>
          <w:rFonts w:ascii="Arial" w:eastAsia="Arial" w:hAnsi="Arial" w:cs="Arial"/>
          <w:color w:val="000000"/>
          <w:sz w:val="20"/>
          <w:highlight w:val="yellow"/>
        </w:rPr>
        <w:t>eneral</w:t>
      </w:r>
      <w:proofErr w:type="spellEnd"/>
      <w:r w:rsidRPr="006C3A52">
        <w:rPr>
          <w:rFonts w:ascii="Arial" w:eastAsia="Arial" w:hAnsi="Arial" w:cs="Arial"/>
          <w:color w:val="000000"/>
          <w:sz w:val="20"/>
          <w:highlight w:val="yellow"/>
        </w:rPr>
        <w:t xml:space="preserve"> [L]</w:t>
      </w:r>
      <w:proofErr w:type="spellStart"/>
      <w:r w:rsidRPr="006C3A52">
        <w:rPr>
          <w:rFonts w:ascii="Arial" w:eastAsia="Arial" w:hAnsi="Arial" w:cs="Arial"/>
          <w:color w:val="000000"/>
          <w:sz w:val="20"/>
          <w:highlight w:val="yellow"/>
        </w:rPr>
        <w:t>aws</w:t>
      </w:r>
      <w:proofErr w:type="spellEnd"/>
      <w:r w:rsidRPr="006C3A52">
        <w:rPr>
          <w:rFonts w:ascii="Arial" w:eastAsia="Arial" w:hAnsi="Arial" w:cs="Arial"/>
          <w:color w:val="000000"/>
          <w:sz w:val="20"/>
          <w:highlight w:val="yellow"/>
        </w:rPr>
        <w:t xml:space="preserve"> * * *," P.L. 1998, </w:t>
      </w:r>
      <w:proofErr w:type="spellStart"/>
      <w:r w:rsidRPr="006C3A52">
        <w:rPr>
          <w:rFonts w:ascii="Arial" w:eastAsia="Arial" w:hAnsi="Arial" w:cs="Arial"/>
          <w:color w:val="000000"/>
          <w:sz w:val="20"/>
          <w:highlight w:val="yellow"/>
        </w:rPr>
        <w:t>ch.</w:t>
      </w:r>
      <w:proofErr w:type="spellEnd"/>
      <w:r w:rsidRPr="006C3A52">
        <w:rPr>
          <w:rFonts w:ascii="Arial" w:eastAsia="Arial" w:hAnsi="Arial" w:cs="Arial"/>
          <w:color w:val="000000"/>
          <w:sz w:val="20"/>
          <w:highlight w:val="yellow"/>
        </w:rPr>
        <w:t xml:space="preserve"> 26, § 10</w:t>
      </w:r>
      <w:r w:rsidRPr="006C3A52">
        <w:rPr>
          <w:rFonts w:ascii="Arial" w:eastAsia="Arial" w:hAnsi="Arial" w:cs="Arial"/>
          <w:b/>
          <w:color w:val="000000"/>
          <w:sz w:val="20"/>
          <w:highlight w:val="yellow"/>
        </w:rPr>
        <w:t> [**5] </w:t>
      </w:r>
      <w:r w:rsidRPr="006C3A52">
        <w:rPr>
          <w:rFonts w:ascii="Arial" w:eastAsia="Arial" w:hAnsi="Arial" w:cs="Arial"/>
          <w:color w:val="000000"/>
          <w:sz w:val="20"/>
          <w:highlight w:val="yellow"/>
        </w:rPr>
        <w:t>, and that, because title 45 included RIDIFA, the fire district clearly had the authority to impose and collect development impact fees.</w:t>
      </w:r>
      <w:r>
        <w:rPr>
          <w:rFonts w:ascii="Arial" w:eastAsia="Arial" w:hAnsi="Arial" w:cs="Arial"/>
          <w:color w:val="000000"/>
          <w:sz w:val="20"/>
        </w:rPr>
        <w:t xml:space="preserve"> The defendants also contended that the resolution complied with the mandates of RIDIFA because the requisite assessments were completed and subsequently adopted by the fire district's board at a regularly scheduled open meeting. The plaintiffs objected to defendants' motion for summary judgment and also filed a cross-motion for summary judgment. The plaintiffs contended that the fire district had not had the authority to adopt a schedule of development impact fees and that, even if the fire district had the genuine statutory authority to impose these fees, it had not complied with the requirements set forth in RIDIFA because the fees were imposed through the adoption of a resolution and not with the requisite formalities of an ordinance.</w:t>
      </w:r>
    </w:p>
    <w:p w14:paraId="00C4B255" w14:textId="77777777" w:rsidR="00272471" w:rsidRDefault="00000000">
      <w:pPr>
        <w:pStyle w:val="Normal1"/>
        <w:widowControl w:val="0"/>
        <w:spacing w:before="200" w:line="260" w:lineRule="atLeast"/>
        <w:jc w:val="both"/>
      </w:pPr>
      <w:bookmarkStart w:id="44" w:name="Bookmark_para_6"/>
      <w:bookmarkEnd w:id="44"/>
      <w:r>
        <w:rPr>
          <w:rFonts w:ascii="Arial" w:eastAsia="Arial" w:hAnsi="Arial" w:cs="Arial"/>
          <w:color w:val="000000"/>
          <w:sz w:val="20"/>
        </w:rPr>
        <w:t xml:space="preserve">The hearing justice heard oral arguments on the cross-motions and thereafter issued a written decision granting defendants' motion and denying plaintiffs' motion. The hearing justice examined the language in RIDIFA and the fire district's charter, and found that RIDIFA's enabling authority to impose development </w:t>
      </w:r>
      <w:r>
        <w:rPr>
          <w:rFonts w:ascii="Arial" w:eastAsia="Arial" w:hAnsi="Arial" w:cs="Arial"/>
          <w:b/>
          <w:i/>
          <w:color w:val="000000"/>
          <w:sz w:val="20"/>
          <w:u w:val="single"/>
        </w:rPr>
        <w:t>impact</w:t>
      </w:r>
      <w:r>
        <w:rPr>
          <w:rFonts w:ascii="Arial" w:eastAsia="Arial" w:hAnsi="Arial" w:cs="Arial"/>
          <w:b/>
          <w:color w:val="000000"/>
          <w:sz w:val="20"/>
        </w:rPr>
        <w:t> [**6] </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extended beyond </w:t>
      </w:r>
      <w:r>
        <w:rPr>
          <w:rFonts w:ascii="Arial" w:eastAsia="Arial" w:hAnsi="Arial" w:cs="Arial"/>
          <w:b/>
          <w:i/>
          <w:color w:val="000000"/>
          <w:sz w:val="20"/>
          <w:u w:val="single"/>
        </w:rPr>
        <w:t>cities</w:t>
      </w:r>
      <w:r>
        <w:rPr>
          <w:rFonts w:ascii="Arial" w:eastAsia="Arial" w:hAnsi="Arial" w:cs="Arial"/>
          <w:color w:val="000000"/>
          <w:sz w:val="20"/>
        </w:rPr>
        <w:t xml:space="preserve"> and </w:t>
      </w:r>
      <w:r>
        <w:rPr>
          <w:rFonts w:ascii="Arial" w:eastAsia="Arial" w:hAnsi="Arial" w:cs="Arial"/>
          <w:b/>
          <w:i/>
          <w:color w:val="000000"/>
          <w:sz w:val="20"/>
          <w:u w:val="single"/>
        </w:rPr>
        <w:t>towns</w:t>
      </w:r>
      <w:r>
        <w:rPr>
          <w:rFonts w:ascii="Arial" w:eastAsia="Arial" w:hAnsi="Arial" w:cs="Arial"/>
          <w:color w:val="000000"/>
          <w:sz w:val="20"/>
        </w:rPr>
        <w:t xml:space="preserve"> within Rhode Island to include fire districts, and he also found that the charter specifically empowered the fire district to impose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The hearing justice further found that the resolution was effectively an ordinance and that there was "no genuine issue of material fact that the Fire District complied with RIDIFA's mandate that the fees be adopted by ordinance." The plaintiffs subsequently appealed from the judgment entered in favor of defendants.</w:t>
      </w:r>
      <w:r>
        <w:rPr>
          <w:rFonts w:ascii="Arial" w:eastAsia="Arial" w:hAnsi="Arial" w:cs="Arial"/>
          <w:vertAlign w:val="superscript"/>
        </w:rPr>
        <w:footnoteReference w:customMarkFollows="1" w:id="2"/>
        <w:t>2</w:t>
      </w:r>
    </w:p>
    <w:p w14:paraId="14FA05D4" w14:textId="77777777" w:rsidR="00272471" w:rsidRDefault="00000000">
      <w:pPr>
        <w:pStyle w:val="Normal1"/>
        <w:widowControl w:val="0"/>
        <w:spacing w:before="240" w:line="260" w:lineRule="atLeast"/>
      </w:pPr>
      <w:r>
        <w:br/>
      </w:r>
      <w:r>
        <w:rPr>
          <w:rFonts w:ascii="Arial" w:eastAsia="Arial" w:hAnsi="Arial" w:cs="Arial"/>
          <w:b/>
          <w:color w:val="000000"/>
          <w:sz w:val="20"/>
        </w:rPr>
        <w:t>II</w:t>
      </w:r>
    </w:p>
    <w:p w14:paraId="56BE4A2A" w14:textId="77777777" w:rsidR="00272471" w:rsidRDefault="00000000">
      <w:pPr>
        <w:pStyle w:val="Normal1"/>
        <w:widowControl w:val="0"/>
        <w:spacing w:before="240" w:line="260" w:lineRule="atLeast"/>
      </w:pPr>
      <w:r>
        <w:br/>
      </w:r>
      <w:r>
        <w:rPr>
          <w:rFonts w:ascii="Arial" w:eastAsia="Arial" w:hAnsi="Arial" w:cs="Arial"/>
          <w:b/>
          <w:color w:val="000000"/>
          <w:sz w:val="20"/>
        </w:rPr>
        <w:t>Standard of Review</w:t>
      </w:r>
    </w:p>
    <w:bookmarkStart w:id="46" w:name="Bookmark_para_7"/>
    <w:bookmarkStart w:id="47" w:name="Bookmark_I5JV6SHM2D6MXT0020000400"/>
    <w:bookmarkStart w:id="48" w:name="Bookmark_I5JV6SHM2D6MXT0040000400"/>
    <w:bookmarkStart w:id="49" w:name="Bookmark_I5JV6SHM2N1R880010000400"/>
    <w:bookmarkStart w:id="50" w:name="Bookmark_LNHNREFclscc1"/>
    <w:bookmarkEnd w:id="46"/>
    <w:bookmarkEnd w:id="47"/>
    <w:bookmarkEnd w:id="48"/>
    <w:bookmarkEnd w:id="49"/>
    <w:bookmarkEnd w:id="50"/>
    <w:p w14:paraId="5D3022C8" w14:textId="24DE6B7D" w:rsidR="00272471" w:rsidRDefault="00000000">
      <w:pPr>
        <w:pStyle w:val="Normal1"/>
        <w:widowControl w:val="0"/>
        <w:spacing w:before="240" w:line="260" w:lineRule="atLeast"/>
        <w:jc w:val="both"/>
      </w:pPr>
      <w:r>
        <w:fldChar w:fldCharType="begin"/>
      </w:r>
      <w:r>
        <w:instrText>HYPERLINK "https://plus.lexis.com/api/document?collection=cases&amp;id=urn:contentItem:5JMG-RF01-F04J-X087-00000-00&amp;context=1530671&amp;link=clscc1"</w:instrText>
      </w:r>
      <w:r>
        <w:fldChar w:fldCharType="separate"/>
      </w:r>
      <w:r>
        <w:rPr>
          <w:rFonts w:ascii="Arial" w:eastAsia="Arial" w:hAnsi="Arial" w:cs="Arial"/>
          <w:b/>
          <w:i/>
          <w:color w:val="0077CC"/>
          <w:sz w:val="20"/>
          <w:u w:val="single"/>
          <w:shd w:val="clear" w:color="auto" w:fill="FFFFFF"/>
        </w:rPr>
        <w:t>HN1</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1733CE4E" wp14:editId="6EB15A34">
            <wp:extent cx="133350" cy="133350"/>
            <wp:effectExtent l="0" t="0" r="0" b="0"/>
            <wp:docPr id="16" name="Picture 1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"This Court examines an appeal from cross-motions for summary judgment </w:t>
      </w:r>
      <w:r>
        <w:rPr>
          <w:rFonts w:ascii="Arial" w:eastAsia="Arial" w:hAnsi="Arial" w:cs="Arial"/>
          <w:color w:val="000000"/>
          <w:sz w:val="20"/>
          <w:u w:val="single"/>
        </w:rPr>
        <w:t>de novo</w:t>
      </w:r>
      <w:r>
        <w:rPr>
          <w:rFonts w:ascii="Arial" w:eastAsia="Arial" w:hAnsi="Arial" w:cs="Arial"/>
          <w:color w:val="000000"/>
          <w:sz w:val="20"/>
        </w:rPr>
        <w:t>."</w:t>
      </w:r>
      <w:r>
        <w:rPr>
          <w:rFonts w:ascii="Arial" w:eastAsia="Arial" w:hAnsi="Arial" w:cs="Arial"/>
          <w:vertAlign w:val="superscript"/>
        </w:rPr>
        <w:footnoteReference w:customMarkFollows="1" w:id="3"/>
        <w:t>3</w:t>
      </w:r>
      <w:r>
        <w:rPr>
          <w:rFonts w:ascii="Arial" w:eastAsia="Arial" w:hAnsi="Arial" w:cs="Arial"/>
          <w:color w:val="000000"/>
          <w:sz w:val="20"/>
        </w:rPr>
        <w:t xml:space="preserve"> </w:t>
      </w:r>
      <w:bookmarkStart w:id="59" w:name="Bookmark_I5JV6SHM2D6MXT0010000400"/>
      <w:bookmarkEnd w:id="59"/>
      <w:r>
        <w:fldChar w:fldCharType="begin"/>
      </w:r>
      <w:r>
        <w:instrText>HYPERLINK "https://plus.lexis.com/api/document?collection=cases&amp;id=urn:contentItem:5G50-7761-F04J-X04N-00000-00&amp;context=1530671"</w:instrText>
      </w:r>
      <w:r>
        <w:fldChar w:fldCharType="separate"/>
      </w:r>
      <w:r>
        <w:rPr>
          <w:rFonts w:ascii="Arial" w:eastAsia="Arial" w:hAnsi="Arial" w:cs="Arial"/>
          <w:i/>
          <w:color w:val="0077CC"/>
          <w:sz w:val="20"/>
          <w:u w:val="single"/>
          <w:shd w:val="clear" w:color="auto" w:fill="FFFFFF"/>
        </w:rPr>
        <w:t xml:space="preserve">Medical Malpractice Joint Underwriting Association of Rhode Island v. </w:t>
      </w:r>
      <w:proofErr w:type="spellStart"/>
      <w:r>
        <w:rPr>
          <w:rFonts w:ascii="Arial" w:eastAsia="Arial" w:hAnsi="Arial" w:cs="Arial"/>
          <w:i/>
          <w:color w:val="0077CC"/>
          <w:sz w:val="20"/>
          <w:u w:val="single"/>
          <w:shd w:val="clear" w:color="auto" w:fill="FFFFFF"/>
        </w:rPr>
        <w:t>Charlesgate</w:t>
      </w:r>
      <w:proofErr w:type="spellEnd"/>
      <w:r>
        <w:rPr>
          <w:rFonts w:ascii="Arial" w:eastAsia="Arial" w:hAnsi="Arial" w:cs="Arial"/>
          <w:i/>
          <w:color w:val="0077CC"/>
          <w:sz w:val="20"/>
          <w:u w:val="single"/>
          <w:shd w:val="clear" w:color="auto" w:fill="FFFFFF"/>
        </w:rPr>
        <w:t xml:space="preserve"> Nursing Center, L.P.</w:t>
      </w:r>
      <w:r>
        <w:rPr>
          <w:rFonts w:ascii="Arial" w:eastAsia="Arial" w:hAnsi="Arial" w:cs="Arial"/>
          <w:i/>
          <w:color w:val="0077CC"/>
          <w:sz w:val="20"/>
          <w:u w:val="single"/>
          <w:shd w:val="clear" w:color="auto" w:fill="FFFFFF"/>
        </w:rPr>
        <w:fldChar w:fldCharType="end"/>
      </w:r>
      <w:hyperlink r:id="rId61" w:history="1">
        <w:r>
          <w:rPr>
            <w:rFonts w:ascii="Arial" w:eastAsia="Arial" w:hAnsi="Arial" w:cs="Arial"/>
            <w:i/>
            <w:color w:val="0077CC"/>
            <w:sz w:val="20"/>
            <w:u w:val="single"/>
            <w:shd w:val="clear" w:color="auto" w:fill="FFFFFF"/>
          </w:rPr>
          <w:t>, 115 A.3d 998, 1002 (R.I. 2015)</w:t>
        </w:r>
      </w:hyperlink>
      <w:r>
        <w:rPr>
          <w:rFonts w:ascii="Arial" w:eastAsia="Arial" w:hAnsi="Arial" w:cs="Arial"/>
          <w:color w:val="000000"/>
          <w:sz w:val="20"/>
        </w:rPr>
        <w:t xml:space="preserve">. "In reviewing the Superior Court's judgment on the parties' motions for summary judgment, we * * * apply the same standards as those used by the trial court." </w:t>
      </w:r>
      <w:r>
        <w:rPr>
          <w:rFonts w:ascii="Arial" w:eastAsia="Arial" w:hAnsi="Arial" w:cs="Arial"/>
          <w:color w:val="000000"/>
          <w:sz w:val="20"/>
          <w:u w:val="single"/>
        </w:rPr>
        <w:t>Id.</w:t>
      </w:r>
      <w:r>
        <w:rPr>
          <w:rFonts w:ascii="Arial" w:eastAsia="Arial" w:hAnsi="Arial" w:cs="Arial"/>
          <w:color w:val="000000"/>
          <w:sz w:val="20"/>
        </w:rPr>
        <w:t xml:space="preserve"> (quoting </w:t>
      </w:r>
      <w:bookmarkStart w:id="60" w:name="Bookmark_I5JV6SHM2D6MXT0030000400"/>
      <w:bookmarkEnd w:id="60"/>
      <w:r>
        <w:fldChar w:fldCharType="begin"/>
      </w:r>
      <w:r>
        <w:instrText>HYPERLINK "https://plus.lexis.com/api/document?collection=cases&amp;id=urn:contentItem:5CHV-8R61-F04J-X00B-00000-00&amp;context=1530671"</w:instrText>
      </w:r>
      <w:r>
        <w:fldChar w:fldCharType="separate"/>
      </w:r>
      <w:r>
        <w:rPr>
          <w:rFonts w:ascii="Arial" w:eastAsia="Arial" w:hAnsi="Arial" w:cs="Arial"/>
          <w:i/>
          <w:color w:val="0077CC"/>
          <w:sz w:val="20"/>
          <w:u w:val="single"/>
          <w:shd w:val="clear" w:color="auto" w:fill="FFFFFF"/>
        </w:rPr>
        <w:t>Quest Diagnostics, LLC v. Pinnacle Consortium of Higher Education</w:t>
      </w:r>
      <w:r>
        <w:rPr>
          <w:rFonts w:ascii="Arial" w:eastAsia="Arial" w:hAnsi="Arial" w:cs="Arial"/>
          <w:i/>
          <w:color w:val="0077CC"/>
          <w:sz w:val="20"/>
          <w:u w:val="single"/>
          <w:shd w:val="clear" w:color="auto" w:fill="FFFFFF"/>
        </w:rPr>
        <w:fldChar w:fldCharType="end"/>
      </w:r>
      <w:hyperlink r:id="rId62" w:history="1">
        <w:r>
          <w:rPr>
            <w:rFonts w:ascii="Arial" w:eastAsia="Arial" w:hAnsi="Arial" w:cs="Arial"/>
            <w:i/>
            <w:color w:val="0077CC"/>
            <w:sz w:val="20"/>
            <w:u w:val="single"/>
            <w:shd w:val="clear" w:color="auto" w:fill="FFFFFF"/>
          </w:rPr>
          <w:t>, 93 A.3d 949, 951 (R.I. 2014))</w:t>
        </w:r>
      </w:hyperlink>
      <w:r>
        <w:rPr>
          <w:rFonts w:ascii="Arial" w:eastAsia="Arial" w:hAnsi="Arial" w:cs="Arial"/>
          <w:color w:val="000000"/>
          <w:sz w:val="20"/>
        </w:rPr>
        <w:t>. "Thus, [s]</w:t>
      </w:r>
      <w:proofErr w:type="spellStart"/>
      <w:r>
        <w:rPr>
          <w:rFonts w:ascii="Arial" w:eastAsia="Arial" w:hAnsi="Arial" w:cs="Arial"/>
          <w:color w:val="000000"/>
          <w:sz w:val="20"/>
        </w:rPr>
        <w:t>ummary</w:t>
      </w:r>
      <w:proofErr w:type="spellEnd"/>
      <w:r>
        <w:rPr>
          <w:rFonts w:ascii="Arial" w:eastAsia="Arial" w:hAnsi="Arial" w:cs="Arial"/>
          <w:color w:val="000000"/>
          <w:sz w:val="20"/>
        </w:rPr>
        <w:t xml:space="preserve"> judgment is appropriate when, viewing the facts and all reasonable inferences therefrom in the light most favorable to the nonmoving party, the [C]</w:t>
      </w:r>
      <w:proofErr w:type="spellStart"/>
      <w:r>
        <w:rPr>
          <w:rFonts w:ascii="Arial" w:eastAsia="Arial" w:hAnsi="Arial" w:cs="Arial"/>
          <w:color w:val="000000"/>
          <w:sz w:val="20"/>
        </w:rPr>
        <w:t>ourt</w:t>
      </w:r>
      <w:proofErr w:type="spellEnd"/>
      <w:r>
        <w:rPr>
          <w:rFonts w:ascii="Arial" w:eastAsia="Arial" w:hAnsi="Arial" w:cs="Arial"/>
          <w:color w:val="000000"/>
          <w:sz w:val="20"/>
        </w:rPr>
        <w:t xml:space="preserve"> determines that there are no issues</w:t>
      </w:r>
      <w:r>
        <w:rPr>
          <w:rFonts w:ascii="Arial" w:eastAsia="Arial" w:hAnsi="Arial" w:cs="Arial"/>
          <w:b/>
          <w:color w:val="000000"/>
          <w:sz w:val="20"/>
        </w:rPr>
        <w:t> [**7] </w:t>
      </w:r>
      <w:r>
        <w:rPr>
          <w:rFonts w:ascii="Arial" w:eastAsia="Arial" w:hAnsi="Arial" w:cs="Arial"/>
          <w:color w:val="000000"/>
          <w:sz w:val="20"/>
        </w:rPr>
        <w:t xml:space="preserve"> of material fact in </w:t>
      </w:r>
      <w:r>
        <w:rPr>
          <w:rFonts w:ascii="Arial" w:eastAsia="Arial" w:hAnsi="Arial" w:cs="Arial"/>
          <w:b/>
          <w:color w:val="000000"/>
          <w:sz w:val="20"/>
        </w:rPr>
        <w:t> [*167] </w:t>
      </w:r>
      <w:r>
        <w:rPr>
          <w:rFonts w:ascii="Arial" w:eastAsia="Arial" w:hAnsi="Arial" w:cs="Arial"/>
          <w:color w:val="000000"/>
          <w:sz w:val="20"/>
        </w:rPr>
        <w:t xml:space="preserve"> dispute, and the moving party is entitled to judgment as a matter of law." </w:t>
      </w:r>
      <w:r>
        <w:rPr>
          <w:rFonts w:ascii="Arial" w:eastAsia="Arial" w:hAnsi="Arial" w:cs="Arial"/>
          <w:color w:val="000000"/>
          <w:sz w:val="20"/>
          <w:u w:val="single"/>
        </w:rPr>
        <w:t>Id.</w:t>
      </w:r>
      <w:r>
        <w:rPr>
          <w:rFonts w:ascii="Arial" w:eastAsia="Arial" w:hAnsi="Arial" w:cs="Arial"/>
          <w:color w:val="000000"/>
          <w:sz w:val="20"/>
        </w:rPr>
        <w:t xml:space="preserve"> (quoting </w:t>
      </w:r>
      <w:bookmarkStart w:id="61" w:name="Bookmark_I5JV6SHM2D6MXT0050000400"/>
      <w:bookmarkEnd w:id="61"/>
      <w:r>
        <w:fldChar w:fldCharType="begin"/>
      </w:r>
      <w:r>
        <w:instrText>HYPERLINK "https://plus.lexis.com/api/document?collection=cases&amp;id=urn:contentItem:5CHV-8R61-F04J-X00B-00000-00&amp;context=1530671"</w:instrText>
      </w:r>
      <w:r>
        <w:fldChar w:fldCharType="separate"/>
      </w:r>
      <w:r>
        <w:rPr>
          <w:rFonts w:ascii="Arial" w:eastAsia="Arial" w:hAnsi="Arial" w:cs="Arial"/>
          <w:i/>
          <w:color w:val="0077CC"/>
          <w:sz w:val="20"/>
          <w:u w:val="single"/>
          <w:shd w:val="clear" w:color="auto" w:fill="FFFFFF"/>
        </w:rPr>
        <w:t>Quest Diagnostics, LLC</w:t>
      </w:r>
      <w:r>
        <w:rPr>
          <w:rFonts w:ascii="Arial" w:eastAsia="Arial" w:hAnsi="Arial" w:cs="Arial"/>
          <w:i/>
          <w:color w:val="0077CC"/>
          <w:sz w:val="20"/>
          <w:u w:val="single"/>
          <w:shd w:val="clear" w:color="auto" w:fill="FFFFFF"/>
        </w:rPr>
        <w:fldChar w:fldCharType="end"/>
      </w:r>
      <w:hyperlink r:id="rId63" w:history="1">
        <w:r>
          <w:rPr>
            <w:rFonts w:ascii="Arial" w:eastAsia="Arial" w:hAnsi="Arial" w:cs="Arial"/>
            <w:i/>
            <w:color w:val="0077CC"/>
            <w:sz w:val="20"/>
            <w:u w:val="single"/>
            <w:shd w:val="clear" w:color="auto" w:fill="FFFFFF"/>
          </w:rPr>
          <w:t>, 93 A.3d at 951</w:t>
        </w:r>
      </w:hyperlink>
      <w:r>
        <w:rPr>
          <w:rFonts w:ascii="Arial" w:eastAsia="Arial" w:hAnsi="Arial" w:cs="Arial"/>
          <w:color w:val="000000"/>
          <w:sz w:val="20"/>
        </w:rPr>
        <w:t>).</w:t>
      </w:r>
    </w:p>
    <w:bookmarkStart w:id="62" w:name="Bookmark_para_8"/>
    <w:bookmarkStart w:id="63" w:name="Bookmark_I5JV6SHM2HM5VF0040000400"/>
    <w:bookmarkStart w:id="64" w:name="Bookmark_I5JV6SHM28T3W80030000400"/>
    <w:bookmarkStart w:id="65" w:name="Bookmark_I5JV6SHM2D6MXV0020000400"/>
    <w:bookmarkStart w:id="66" w:name="Bookmark_LNHNREFclscc3"/>
    <w:bookmarkEnd w:id="62"/>
    <w:bookmarkEnd w:id="63"/>
    <w:bookmarkEnd w:id="64"/>
    <w:bookmarkEnd w:id="65"/>
    <w:bookmarkEnd w:id="66"/>
    <w:p w14:paraId="1AB33C02" w14:textId="65F1E211" w:rsidR="00272471" w:rsidRDefault="00000000">
      <w:pPr>
        <w:pStyle w:val="Normal1"/>
        <w:widowControl w:val="0"/>
        <w:spacing w:before="240" w:line="260" w:lineRule="atLeast"/>
        <w:jc w:val="both"/>
      </w:pPr>
      <w:r>
        <w:fldChar w:fldCharType="begin"/>
      </w:r>
      <w:r>
        <w:instrText>HYPERLINK "https://plus.lexis.com/api/document?collection=cases&amp;id=urn:contentItem:5JMG-RF01-F04J-X087-00000-00&amp;context=1530671&amp;link=clscc3"</w:instrText>
      </w:r>
      <w:r>
        <w:fldChar w:fldCharType="separate"/>
      </w:r>
      <w:r>
        <w:rPr>
          <w:rFonts w:ascii="Arial" w:eastAsia="Arial" w:hAnsi="Arial" w:cs="Arial"/>
          <w:b/>
          <w:i/>
          <w:color w:val="0077CC"/>
          <w:sz w:val="20"/>
          <w:u w:val="single"/>
          <w:shd w:val="clear" w:color="auto" w:fill="FFFFFF"/>
        </w:rPr>
        <w:t>HN3</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397E35EB" wp14:editId="6F4284E9">
            <wp:extent cx="133350" cy="133350"/>
            <wp:effectExtent l="0" t="0" r="0" b="0"/>
            <wp:docPr id="17" name="Picture 1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"This Court [also] reviews questions of statutory construction and interpretation </w:t>
      </w:r>
      <w:r>
        <w:rPr>
          <w:rFonts w:ascii="Arial" w:eastAsia="Arial" w:hAnsi="Arial" w:cs="Arial"/>
          <w:color w:val="000000"/>
          <w:sz w:val="20"/>
          <w:u w:val="single"/>
        </w:rPr>
        <w:t>de novo</w:t>
      </w:r>
      <w:r>
        <w:rPr>
          <w:rFonts w:ascii="Arial" w:eastAsia="Arial" w:hAnsi="Arial" w:cs="Arial"/>
          <w:color w:val="000000"/>
          <w:sz w:val="20"/>
        </w:rPr>
        <w:t xml:space="preserve">." </w:t>
      </w:r>
      <w:bookmarkStart w:id="67" w:name="Bookmark_I5JV6SHM2HM5VF0030000400"/>
      <w:bookmarkEnd w:id="67"/>
      <w:r>
        <w:fldChar w:fldCharType="begin"/>
      </w:r>
      <w:r>
        <w:instrText>HYPERLINK "https://plus.lexis.com/api/document?collection=cases&amp;id=urn:contentItem:5G7J-B381-F04J-X00C-00000-00&amp;context=1530671"</w:instrText>
      </w:r>
      <w:r>
        <w:fldChar w:fldCharType="separate"/>
      </w:r>
      <w:r>
        <w:rPr>
          <w:rFonts w:ascii="Arial" w:eastAsia="Arial" w:hAnsi="Arial" w:cs="Arial"/>
          <w:i/>
          <w:color w:val="0077CC"/>
          <w:sz w:val="20"/>
          <w:u w:val="single"/>
          <w:shd w:val="clear" w:color="auto" w:fill="FFFFFF"/>
        </w:rPr>
        <w:t xml:space="preserve">Western Reserve Life Assurance Co. of Ohio v. ADM Associates, </w:t>
      </w:r>
      <w:r>
        <w:rPr>
          <w:rFonts w:ascii="Arial" w:eastAsia="Arial" w:hAnsi="Arial" w:cs="Arial"/>
          <w:i/>
          <w:color w:val="0077CC"/>
          <w:sz w:val="20"/>
          <w:u w:val="single"/>
          <w:shd w:val="clear" w:color="auto" w:fill="FFFFFF"/>
        </w:rPr>
        <w:lastRenderedPageBreak/>
        <w:t>LLC</w:t>
      </w:r>
      <w:r>
        <w:rPr>
          <w:rFonts w:ascii="Arial" w:eastAsia="Arial" w:hAnsi="Arial" w:cs="Arial"/>
          <w:i/>
          <w:color w:val="0077CC"/>
          <w:sz w:val="20"/>
          <w:u w:val="single"/>
          <w:shd w:val="clear" w:color="auto" w:fill="FFFFFF"/>
        </w:rPr>
        <w:fldChar w:fldCharType="end"/>
      </w:r>
      <w:hyperlink r:id="rId65" w:history="1">
        <w:r>
          <w:rPr>
            <w:rFonts w:ascii="Arial" w:eastAsia="Arial" w:hAnsi="Arial" w:cs="Arial"/>
            <w:i/>
            <w:color w:val="0077CC"/>
            <w:sz w:val="20"/>
            <w:u w:val="single"/>
            <w:shd w:val="clear" w:color="auto" w:fill="FFFFFF"/>
          </w:rPr>
          <w:t>, 116 A.3d 794, 798 (R.I. 2015)</w:t>
        </w:r>
      </w:hyperlink>
      <w:r>
        <w:rPr>
          <w:rFonts w:ascii="Arial" w:eastAsia="Arial" w:hAnsi="Arial" w:cs="Arial"/>
          <w:color w:val="000000"/>
          <w:sz w:val="20"/>
        </w:rPr>
        <w:t xml:space="preserve"> (quoting </w:t>
      </w:r>
      <w:bookmarkStart w:id="68" w:name="Bookmark_I5JV6SHM2HM5VF0050000400"/>
      <w:bookmarkEnd w:id="68"/>
      <w:r>
        <w:fldChar w:fldCharType="begin"/>
      </w:r>
      <w:r>
        <w:instrText>HYPERLINK "https://plus.lexis.com/api/document?collection=cases&amp;id=urn:contentItem:5F34-HC41-F04J-X005-00000-00&amp;context=1530671"</w:instrText>
      </w:r>
      <w:r>
        <w:fldChar w:fldCharType="separate"/>
      </w:r>
      <w:r>
        <w:rPr>
          <w:rFonts w:ascii="Arial" w:eastAsia="Arial" w:hAnsi="Arial" w:cs="Arial"/>
          <w:i/>
          <w:color w:val="0077CC"/>
          <w:sz w:val="20"/>
          <w:u w:val="single"/>
          <w:shd w:val="clear" w:color="auto" w:fill="FFFFFF"/>
        </w:rPr>
        <w:t>Hough v. McKiernan</w:t>
      </w:r>
      <w:r>
        <w:rPr>
          <w:rFonts w:ascii="Arial" w:eastAsia="Arial" w:hAnsi="Arial" w:cs="Arial"/>
          <w:i/>
          <w:color w:val="0077CC"/>
          <w:sz w:val="20"/>
          <w:u w:val="single"/>
          <w:shd w:val="clear" w:color="auto" w:fill="FFFFFF"/>
        </w:rPr>
        <w:fldChar w:fldCharType="end"/>
      </w:r>
      <w:hyperlink r:id="rId66" w:history="1">
        <w:r>
          <w:rPr>
            <w:rFonts w:ascii="Arial" w:eastAsia="Arial" w:hAnsi="Arial" w:cs="Arial"/>
            <w:i/>
            <w:color w:val="0077CC"/>
            <w:sz w:val="20"/>
            <w:u w:val="single"/>
            <w:shd w:val="clear" w:color="auto" w:fill="FFFFFF"/>
          </w:rPr>
          <w:t>, 108 A.3d 1030, 1035 (R.I. 2015))</w:t>
        </w:r>
      </w:hyperlink>
      <w:r>
        <w:rPr>
          <w:rFonts w:ascii="Arial" w:eastAsia="Arial" w:hAnsi="Arial" w:cs="Arial"/>
          <w:color w:val="000000"/>
          <w:sz w:val="20"/>
        </w:rPr>
        <w:t xml:space="preserve">. </w:t>
      </w:r>
      <w:bookmarkStart w:id="69" w:name="Bookmark_I5JV6SHM2HM5VG0010000400"/>
      <w:bookmarkEnd w:id="69"/>
      <w:r>
        <w:rPr>
          <w:rFonts w:ascii="Arial" w:eastAsia="Arial" w:hAnsi="Arial" w:cs="Arial"/>
          <w:color w:val="000000"/>
          <w:sz w:val="20"/>
        </w:rPr>
        <w:t xml:space="preserve">"When a statute is ambiguous, * * * we must apply the rules of statutory construction and examine the statute in its entirety to determine the intent and purpose of the Legislature." </w:t>
      </w:r>
      <w:bookmarkStart w:id="70" w:name="Bookmark_I5JV6SHM28T3W80020000400"/>
      <w:bookmarkEnd w:id="70"/>
      <w:r>
        <w:fldChar w:fldCharType="begin"/>
      </w:r>
      <w:r>
        <w:instrText>HYPERLINK "https://plus.lexis.com/api/document?collection=cases&amp;id=urn:contentItem:51XY-DCX1-652P-B001-00000-00&amp;context=1530671"</w:instrText>
      </w:r>
      <w:r>
        <w:fldChar w:fldCharType="separate"/>
      </w:r>
      <w:r>
        <w:rPr>
          <w:rFonts w:ascii="Arial" w:eastAsia="Arial" w:hAnsi="Arial" w:cs="Arial"/>
          <w:i/>
          <w:color w:val="0077CC"/>
          <w:sz w:val="20"/>
          <w:u w:val="single"/>
          <w:shd w:val="clear" w:color="auto" w:fill="FFFFFF"/>
        </w:rPr>
        <w:t>In re Tetreault</w:t>
      </w:r>
      <w:r>
        <w:rPr>
          <w:rFonts w:ascii="Arial" w:eastAsia="Arial" w:hAnsi="Arial" w:cs="Arial"/>
          <w:i/>
          <w:color w:val="0077CC"/>
          <w:sz w:val="20"/>
          <w:u w:val="single"/>
          <w:shd w:val="clear" w:color="auto" w:fill="FFFFFF"/>
        </w:rPr>
        <w:fldChar w:fldCharType="end"/>
      </w:r>
      <w:hyperlink r:id="rId67" w:history="1">
        <w:r>
          <w:rPr>
            <w:rFonts w:ascii="Arial" w:eastAsia="Arial" w:hAnsi="Arial" w:cs="Arial"/>
            <w:i/>
            <w:color w:val="0077CC"/>
            <w:sz w:val="20"/>
            <w:u w:val="single"/>
            <w:shd w:val="clear" w:color="auto" w:fill="FFFFFF"/>
          </w:rPr>
          <w:t>, 11 A.3d 635, 639 (R.I. 2011)</w:t>
        </w:r>
      </w:hyperlink>
      <w:r>
        <w:rPr>
          <w:rFonts w:ascii="Arial" w:eastAsia="Arial" w:hAnsi="Arial" w:cs="Arial"/>
          <w:color w:val="000000"/>
          <w:sz w:val="20"/>
        </w:rPr>
        <w:t xml:space="preserve"> (quoting </w:t>
      </w:r>
      <w:bookmarkStart w:id="71" w:name="Bookmark_I5JV6SHM28T3W80040000400"/>
      <w:bookmarkEnd w:id="71"/>
      <w:r>
        <w:fldChar w:fldCharType="begin"/>
      </w:r>
      <w:r>
        <w:instrText>HYPERLINK "https://plus.lexis.com/api/document?collection=cases&amp;id=urn:contentItem:4CB6-NJX0-0039-40PR-00000-00&amp;context=1530671"</w:instrText>
      </w:r>
      <w:r>
        <w:fldChar w:fldCharType="separate"/>
      </w:r>
      <w:r>
        <w:rPr>
          <w:rFonts w:ascii="Arial" w:eastAsia="Arial" w:hAnsi="Arial" w:cs="Arial"/>
          <w:i/>
          <w:color w:val="0077CC"/>
          <w:sz w:val="20"/>
          <w:u w:val="single"/>
          <w:shd w:val="clear" w:color="auto" w:fill="FFFFFF"/>
        </w:rPr>
        <w:t>Harvard Pilgrim Health Care of New England, Inc. v. Rossi</w:t>
      </w:r>
      <w:r>
        <w:rPr>
          <w:rFonts w:ascii="Arial" w:eastAsia="Arial" w:hAnsi="Arial" w:cs="Arial"/>
          <w:i/>
          <w:color w:val="0077CC"/>
          <w:sz w:val="20"/>
          <w:u w:val="single"/>
          <w:shd w:val="clear" w:color="auto" w:fill="FFFFFF"/>
        </w:rPr>
        <w:fldChar w:fldCharType="end"/>
      </w:r>
      <w:hyperlink r:id="rId68" w:history="1">
        <w:r>
          <w:rPr>
            <w:rFonts w:ascii="Arial" w:eastAsia="Arial" w:hAnsi="Arial" w:cs="Arial"/>
            <w:i/>
            <w:color w:val="0077CC"/>
            <w:sz w:val="20"/>
            <w:u w:val="single"/>
            <w:shd w:val="clear" w:color="auto" w:fill="FFFFFF"/>
          </w:rPr>
          <w:t>, 847 A.2d 286, 290 (R.I. 2004))</w:t>
        </w:r>
      </w:hyperlink>
      <w:r>
        <w:rPr>
          <w:rFonts w:ascii="Arial" w:eastAsia="Arial" w:hAnsi="Arial" w:cs="Arial"/>
          <w:color w:val="000000"/>
          <w:sz w:val="20"/>
        </w:rPr>
        <w:t xml:space="preserve">. If "the statutory language is clear and unambiguous, [then] we give the words their plain and ordinary meaning." </w:t>
      </w:r>
      <w:bookmarkStart w:id="72" w:name="Bookmark_I5JV6SHM2D6MXV0010000400"/>
      <w:bookmarkEnd w:id="72"/>
      <w:r>
        <w:fldChar w:fldCharType="begin"/>
      </w:r>
      <w:r>
        <w:instrText>HYPERLINK "https://plus.lexis.com/api/document?collection=cases&amp;id=urn:contentItem:5G7J-B381-F04J-X00C-00000-00&amp;context=1530671"</w:instrText>
      </w:r>
      <w:r>
        <w:fldChar w:fldCharType="separate"/>
      </w:r>
      <w:r>
        <w:rPr>
          <w:rFonts w:ascii="Arial" w:eastAsia="Arial" w:hAnsi="Arial" w:cs="Arial"/>
          <w:i/>
          <w:color w:val="0077CC"/>
          <w:sz w:val="20"/>
          <w:u w:val="single"/>
          <w:shd w:val="clear" w:color="auto" w:fill="FFFFFF"/>
        </w:rPr>
        <w:t>ADM Associates, LLC</w:t>
      </w:r>
      <w:r>
        <w:rPr>
          <w:rFonts w:ascii="Arial" w:eastAsia="Arial" w:hAnsi="Arial" w:cs="Arial"/>
          <w:i/>
          <w:color w:val="0077CC"/>
          <w:sz w:val="20"/>
          <w:u w:val="single"/>
          <w:shd w:val="clear" w:color="auto" w:fill="FFFFFF"/>
        </w:rPr>
        <w:fldChar w:fldCharType="end"/>
      </w:r>
      <w:hyperlink r:id="rId69" w:history="1">
        <w:r>
          <w:rPr>
            <w:rFonts w:ascii="Arial" w:eastAsia="Arial" w:hAnsi="Arial" w:cs="Arial"/>
            <w:i/>
            <w:color w:val="0077CC"/>
            <w:sz w:val="20"/>
            <w:u w:val="single"/>
            <w:shd w:val="clear" w:color="auto" w:fill="FFFFFF"/>
          </w:rPr>
          <w:t>, 116 A.3d at 798</w:t>
        </w:r>
      </w:hyperlink>
      <w:r>
        <w:rPr>
          <w:rFonts w:ascii="Arial" w:eastAsia="Arial" w:hAnsi="Arial" w:cs="Arial"/>
          <w:color w:val="000000"/>
          <w:sz w:val="20"/>
        </w:rPr>
        <w:t xml:space="preserve"> (quoting </w:t>
      </w:r>
      <w:bookmarkStart w:id="73" w:name="Bookmark_I5JV6SHM2D6MXV0030000400"/>
      <w:bookmarkEnd w:id="73"/>
      <w:r>
        <w:fldChar w:fldCharType="begin"/>
      </w:r>
      <w:r>
        <w:instrText>HYPERLINK "https://plus.lexis.com/api/document?collection=cases&amp;id=urn:contentItem:5F34-HC41-F04J-X005-00000-00&amp;context=1530671"</w:instrText>
      </w:r>
      <w:r>
        <w:fldChar w:fldCharType="separate"/>
      </w:r>
      <w:r>
        <w:rPr>
          <w:rFonts w:ascii="Arial" w:eastAsia="Arial" w:hAnsi="Arial" w:cs="Arial"/>
          <w:i/>
          <w:color w:val="0077CC"/>
          <w:sz w:val="20"/>
          <w:u w:val="single"/>
          <w:shd w:val="clear" w:color="auto" w:fill="FFFFFF"/>
        </w:rPr>
        <w:t>Hough</w:t>
      </w:r>
      <w:r>
        <w:rPr>
          <w:rFonts w:ascii="Arial" w:eastAsia="Arial" w:hAnsi="Arial" w:cs="Arial"/>
          <w:i/>
          <w:color w:val="0077CC"/>
          <w:sz w:val="20"/>
          <w:u w:val="single"/>
          <w:shd w:val="clear" w:color="auto" w:fill="FFFFFF"/>
        </w:rPr>
        <w:fldChar w:fldCharType="end"/>
      </w:r>
      <w:hyperlink r:id="rId70" w:history="1">
        <w:r>
          <w:rPr>
            <w:rFonts w:ascii="Arial" w:eastAsia="Arial" w:hAnsi="Arial" w:cs="Arial"/>
            <w:i/>
            <w:color w:val="0077CC"/>
            <w:sz w:val="20"/>
            <w:u w:val="single"/>
            <w:shd w:val="clear" w:color="auto" w:fill="FFFFFF"/>
          </w:rPr>
          <w:t>, 108 A.3d at 1035</w:t>
        </w:r>
      </w:hyperlink>
      <w:r>
        <w:rPr>
          <w:rFonts w:ascii="Arial" w:eastAsia="Arial" w:hAnsi="Arial" w:cs="Arial"/>
          <w:color w:val="000000"/>
          <w:sz w:val="20"/>
        </w:rPr>
        <w:t xml:space="preserve">). </w:t>
      </w:r>
      <w:bookmarkStart w:id="74" w:name="Bookmark_I5JV6SHM2HM5VG0010000400_2"/>
      <w:bookmarkEnd w:id="74"/>
      <w:r w:rsidRPr="006C3A52">
        <w:rPr>
          <w:rFonts w:ascii="Arial" w:eastAsia="Arial" w:hAnsi="Arial" w:cs="Arial"/>
          <w:color w:val="000000"/>
          <w:sz w:val="20"/>
          <w:highlight w:val="yellow"/>
        </w:rPr>
        <w:t>"[W]hen we examine an unambiguous statute, there is no room for statutory construction and we must apply the statute as written</w:t>
      </w:r>
      <w:r>
        <w:rPr>
          <w:rFonts w:ascii="Arial" w:eastAsia="Arial" w:hAnsi="Arial" w:cs="Arial"/>
          <w:color w:val="000000"/>
          <w:sz w:val="20"/>
        </w:rPr>
        <w:t xml:space="preserve">." </w:t>
      </w:r>
      <w:bookmarkStart w:id="75" w:name="Bookmark_I5JV6SHM2D6MXV0050000400"/>
      <w:bookmarkEnd w:id="75"/>
      <w:r>
        <w:fldChar w:fldCharType="begin"/>
      </w:r>
      <w:r>
        <w:instrText>HYPERLINK "https://plus.lexis.com/api/document?collection=cases&amp;id=urn:contentItem:5B0B-F0B1-F04J-X0TM-00000-00&amp;context=1530671"</w:instrText>
      </w:r>
      <w:r>
        <w:fldChar w:fldCharType="separate"/>
      </w:r>
      <w:r>
        <w:rPr>
          <w:rFonts w:ascii="Arial" w:eastAsia="Arial" w:hAnsi="Arial" w:cs="Arial"/>
          <w:i/>
          <w:color w:val="0077CC"/>
          <w:sz w:val="20"/>
          <w:u w:val="single"/>
          <w:shd w:val="clear" w:color="auto" w:fill="FFFFFF"/>
        </w:rPr>
        <w:t>Miller v. Saunders</w:t>
      </w:r>
      <w:r>
        <w:rPr>
          <w:rFonts w:ascii="Arial" w:eastAsia="Arial" w:hAnsi="Arial" w:cs="Arial"/>
          <w:i/>
          <w:color w:val="0077CC"/>
          <w:sz w:val="20"/>
          <w:u w:val="single"/>
          <w:shd w:val="clear" w:color="auto" w:fill="FFFFFF"/>
        </w:rPr>
        <w:fldChar w:fldCharType="end"/>
      </w:r>
      <w:hyperlink r:id="rId71" w:history="1">
        <w:r>
          <w:rPr>
            <w:rFonts w:ascii="Arial" w:eastAsia="Arial" w:hAnsi="Arial" w:cs="Arial"/>
            <w:i/>
            <w:color w:val="0077CC"/>
            <w:sz w:val="20"/>
            <w:u w:val="single"/>
            <w:shd w:val="clear" w:color="auto" w:fill="FFFFFF"/>
          </w:rPr>
          <w:t>, 80 A.3d 44, 50 (R.I. 2013)</w:t>
        </w:r>
      </w:hyperlink>
      <w:r>
        <w:rPr>
          <w:rFonts w:ascii="Arial" w:eastAsia="Arial" w:hAnsi="Arial" w:cs="Arial"/>
          <w:color w:val="000000"/>
          <w:sz w:val="20"/>
        </w:rPr>
        <w:t xml:space="preserve"> (quoting </w:t>
      </w:r>
      <w:bookmarkStart w:id="76" w:name="Bookmark_I5JV6SHM2HM5VG0020000400"/>
      <w:bookmarkEnd w:id="76"/>
      <w:r>
        <w:fldChar w:fldCharType="begin"/>
      </w:r>
      <w:r>
        <w:instrText>HYPERLINK "https://plus.lexis.com/api/document?collection=cases&amp;id=urn:contentItem:58BX-FG61-F04J-X01D-00000-00&amp;context=1530671"</w:instrText>
      </w:r>
      <w:r>
        <w:fldChar w:fldCharType="separate"/>
      </w:r>
      <w:r>
        <w:rPr>
          <w:rFonts w:ascii="Arial" w:eastAsia="Arial" w:hAnsi="Arial" w:cs="Arial"/>
          <w:i/>
          <w:color w:val="0077CC"/>
          <w:sz w:val="20"/>
          <w:u w:val="single"/>
          <w:shd w:val="clear" w:color="auto" w:fill="FFFFFF"/>
        </w:rPr>
        <w:t>Morel v. Napolitano</w:t>
      </w:r>
      <w:r>
        <w:rPr>
          <w:rFonts w:ascii="Arial" w:eastAsia="Arial" w:hAnsi="Arial" w:cs="Arial"/>
          <w:i/>
          <w:color w:val="0077CC"/>
          <w:sz w:val="20"/>
          <w:u w:val="single"/>
          <w:shd w:val="clear" w:color="auto" w:fill="FFFFFF"/>
        </w:rPr>
        <w:fldChar w:fldCharType="end"/>
      </w:r>
      <w:hyperlink r:id="rId72" w:history="1">
        <w:r>
          <w:rPr>
            <w:rFonts w:ascii="Arial" w:eastAsia="Arial" w:hAnsi="Arial" w:cs="Arial"/>
            <w:i/>
            <w:color w:val="0077CC"/>
            <w:sz w:val="20"/>
            <w:u w:val="single"/>
            <w:shd w:val="clear" w:color="auto" w:fill="FFFFFF"/>
          </w:rPr>
          <w:t>, 64 A.3d 1176, 1179 (R.I. 2013))</w:t>
        </w:r>
      </w:hyperlink>
      <w:r>
        <w:rPr>
          <w:rFonts w:ascii="Arial" w:eastAsia="Arial" w:hAnsi="Arial" w:cs="Arial"/>
          <w:color w:val="000000"/>
          <w:sz w:val="20"/>
        </w:rPr>
        <w:t>.</w:t>
      </w:r>
    </w:p>
    <w:p w14:paraId="6911DB09" w14:textId="77777777" w:rsidR="00272471" w:rsidRDefault="00000000">
      <w:pPr>
        <w:pStyle w:val="Normal1"/>
        <w:widowControl w:val="0"/>
        <w:spacing w:before="240" w:line="260" w:lineRule="atLeast"/>
        <w:jc w:val="both"/>
      </w:pPr>
      <w:bookmarkStart w:id="77" w:name="Bookmark_para_9"/>
      <w:bookmarkStart w:id="78" w:name="Bookmark_I5JV6SHM2HM5VG0050000400"/>
      <w:bookmarkStart w:id="79" w:name="Bookmark_I5JV6SHM2SF7SD0040000400"/>
      <w:bookmarkStart w:id="80" w:name="Bookmark_I5JV6SHM2SF7SF0010000400"/>
      <w:bookmarkEnd w:id="77"/>
      <w:bookmarkEnd w:id="78"/>
      <w:bookmarkEnd w:id="79"/>
      <w:bookmarkEnd w:id="80"/>
      <w:r w:rsidRPr="006C3A52">
        <w:rPr>
          <w:rFonts w:ascii="Arial" w:eastAsia="Arial" w:hAnsi="Arial" w:cs="Arial"/>
          <w:color w:val="000000"/>
          <w:sz w:val="20"/>
          <w:highlight w:val="yellow"/>
        </w:rPr>
        <w:t>"The plain</w:t>
      </w:r>
      <w:r w:rsidRPr="006C3A52">
        <w:rPr>
          <w:rFonts w:ascii="Arial" w:eastAsia="Arial" w:hAnsi="Arial" w:cs="Arial"/>
          <w:b/>
          <w:color w:val="000000"/>
          <w:sz w:val="20"/>
          <w:highlight w:val="yellow"/>
        </w:rPr>
        <w:t> [**8] </w:t>
      </w:r>
      <w:r w:rsidRPr="006C3A52">
        <w:rPr>
          <w:rFonts w:ascii="Arial" w:eastAsia="Arial" w:hAnsi="Arial" w:cs="Arial"/>
          <w:color w:val="000000"/>
          <w:sz w:val="20"/>
          <w:highlight w:val="yellow"/>
        </w:rPr>
        <w:t xml:space="preserve"> meaning approach, however, is not the equivalent of myopic literalism, and it is entirely proper for us to look to the sense and meaning fairly deducible from the context</w:t>
      </w:r>
      <w:r>
        <w:rPr>
          <w:rFonts w:ascii="Arial" w:eastAsia="Arial" w:hAnsi="Arial" w:cs="Arial"/>
          <w:color w:val="000000"/>
          <w:sz w:val="20"/>
        </w:rPr>
        <w:t xml:space="preserve">." </w:t>
      </w:r>
      <w:bookmarkStart w:id="81" w:name="Bookmark_I5JV6SHM2HM5VG0040000400"/>
      <w:bookmarkEnd w:id="81"/>
      <w:r>
        <w:fldChar w:fldCharType="begin"/>
      </w:r>
      <w:r>
        <w:instrText>HYPERLINK "https://plus.lexis.com/api/document?collection=cases&amp;id=urn:contentItem:5G7J-B381-F04J-X00C-00000-00&amp;context=1530671"</w:instrText>
      </w:r>
      <w:r>
        <w:fldChar w:fldCharType="separate"/>
      </w:r>
      <w:r>
        <w:rPr>
          <w:rFonts w:ascii="Arial" w:eastAsia="Arial" w:hAnsi="Arial" w:cs="Arial"/>
          <w:i/>
          <w:color w:val="0077CC"/>
          <w:sz w:val="20"/>
          <w:u w:val="single"/>
          <w:shd w:val="clear" w:color="auto" w:fill="FFFFFF"/>
        </w:rPr>
        <w:t>ADM Associates, LLC</w:t>
      </w:r>
      <w:r>
        <w:rPr>
          <w:rFonts w:ascii="Arial" w:eastAsia="Arial" w:hAnsi="Arial" w:cs="Arial"/>
          <w:i/>
          <w:color w:val="0077CC"/>
          <w:sz w:val="20"/>
          <w:u w:val="single"/>
          <w:shd w:val="clear" w:color="auto" w:fill="FFFFFF"/>
        </w:rPr>
        <w:fldChar w:fldCharType="end"/>
      </w:r>
      <w:hyperlink r:id="rId73" w:history="1">
        <w:r>
          <w:rPr>
            <w:rFonts w:ascii="Arial" w:eastAsia="Arial" w:hAnsi="Arial" w:cs="Arial"/>
            <w:i/>
            <w:color w:val="0077CC"/>
            <w:sz w:val="20"/>
            <w:u w:val="single"/>
            <w:shd w:val="clear" w:color="auto" w:fill="FFFFFF"/>
          </w:rPr>
          <w:t>, 116 A.3d at 798</w:t>
        </w:r>
      </w:hyperlink>
      <w:r>
        <w:rPr>
          <w:rFonts w:ascii="Arial" w:eastAsia="Arial" w:hAnsi="Arial" w:cs="Arial"/>
          <w:color w:val="000000"/>
          <w:sz w:val="20"/>
        </w:rPr>
        <w:t xml:space="preserve"> (quoting </w:t>
      </w:r>
      <w:bookmarkStart w:id="82" w:name="Bookmark_I5JV6SHM2SF7SD0010000400"/>
      <w:bookmarkEnd w:id="82"/>
      <w:r>
        <w:fldChar w:fldCharType="begin"/>
      </w:r>
      <w:r>
        <w:instrText>HYPERLINK "https://plus.lexis.com/api/document?collection=cases&amp;id=urn:contentItem:5C0P-JK51-F04J-X005-00000-00&amp;context=1530671"</w:instrText>
      </w:r>
      <w:r>
        <w:fldChar w:fldCharType="separate"/>
      </w:r>
      <w:r>
        <w:rPr>
          <w:rFonts w:ascii="Arial" w:eastAsia="Arial" w:hAnsi="Arial" w:cs="Arial"/>
          <w:i/>
          <w:color w:val="0077CC"/>
          <w:sz w:val="20"/>
          <w:u w:val="single"/>
          <w:shd w:val="clear" w:color="auto" w:fill="FFFFFF"/>
        </w:rPr>
        <w:t>National Refrigeration, Inc. v. Capital Properties, Inc.</w:t>
      </w:r>
      <w:r>
        <w:rPr>
          <w:rFonts w:ascii="Arial" w:eastAsia="Arial" w:hAnsi="Arial" w:cs="Arial"/>
          <w:i/>
          <w:color w:val="0077CC"/>
          <w:sz w:val="20"/>
          <w:u w:val="single"/>
          <w:shd w:val="clear" w:color="auto" w:fill="FFFFFF"/>
        </w:rPr>
        <w:fldChar w:fldCharType="end"/>
      </w:r>
      <w:hyperlink r:id="rId74" w:history="1">
        <w:r>
          <w:rPr>
            <w:rFonts w:ascii="Arial" w:eastAsia="Arial" w:hAnsi="Arial" w:cs="Arial"/>
            <w:i/>
            <w:color w:val="0077CC"/>
            <w:sz w:val="20"/>
            <w:u w:val="single"/>
            <w:shd w:val="clear" w:color="auto" w:fill="FFFFFF"/>
          </w:rPr>
          <w:t>, 88 A.3d 1150, 1156 (R.I. 2014))</w:t>
        </w:r>
      </w:hyperlink>
      <w:r>
        <w:rPr>
          <w:rFonts w:ascii="Arial" w:eastAsia="Arial" w:hAnsi="Arial" w:cs="Arial"/>
          <w:color w:val="000000"/>
          <w:sz w:val="20"/>
        </w:rPr>
        <w:t xml:space="preserve">. </w:t>
      </w:r>
      <w:bookmarkStart w:id="83" w:name="Bookmark_I5JV6SHM2SF7SF0050000400"/>
      <w:bookmarkEnd w:id="83"/>
      <w:r>
        <w:rPr>
          <w:rFonts w:ascii="Arial" w:eastAsia="Arial" w:hAnsi="Arial" w:cs="Arial"/>
          <w:color w:val="000000"/>
          <w:sz w:val="20"/>
        </w:rPr>
        <w:t xml:space="preserve">"Therefore we must consider the entire statute as a whole; individual sections must be considered in the context of the entire statutory scheme, not as if each section were independent of all other sections." </w:t>
      </w:r>
      <w:r>
        <w:rPr>
          <w:rFonts w:ascii="Arial" w:eastAsia="Arial" w:hAnsi="Arial" w:cs="Arial"/>
          <w:color w:val="000000"/>
          <w:sz w:val="20"/>
          <w:u w:val="single"/>
        </w:rPr>
        <w:t>Id.</w:t>
      </w:r>
      <w:r>
        <w:rPr>
          <w:rFonts w:ascii="Arial" w:eastAsia="Arial" w:hAnsi="Arial" w:cs="Arial"/>
          <w:color w:val="000000"/>
          <w:sz w:val="20"/>
        </w:rPr>
        <w:t xml:space="preserve"> (quoting </w:t>
      </w:r>
      <w:bookmarkStart w:id="84" w:name="Bookmark_I5JV6SHM2SF7SD0030000400"/>
      <w:bookmarkEnd w:id="84"/>
      <w:r>
        <w:fldChar w:fldCharType="begin"/>
      </w:r>
      <w:r>
        <w:instrText>HYPERLINK "https://plus.lexis.com/api/document?collection=cases&amp;id=urn:contentItem:5C0P-JK51-F04J-X005-00000-00&amp;context=1530671"</w:instrText>
      </w:r>
      <w:r>
        <w:fldChar w:fldCharType="separate"/>
      </w:r>
      <w:r>
        <w:rPr>
          <w:rFonts w:ascii="Arial" w:eastAsia="Arial" w:hAnsi="Arial" w:cs="Arial"/>
          <w:i/>
          <w:color w:val="0077CC"/>
          <w:sz w:val="20"/>
          <w:u w:val="single"/>
          <w:shd w:val="clear" w:color="auto" w:fill="FFFFFF"/>
        </w:rPr>
        <w:t>National Refrigeration, Inc.</w:t>
      </w:r>
      <w:r>
        <w:rPr>
          <w:rFonts w:ascii="Arial" w:eastAsia="Arial" w:hAnsi="Arial" w:cs="Arial"/>
          <w:i/>
          <w:color w:val="0077CC"/>
          <w:sz w:val="20"/>
          <w:u w:val="single"/>
          <w:shd w:val="clear" w:color="auto" w:fill="FFFFFF"/>
        </w:rPr>
        <w:fldChar w:fldCharType="end"/>
      </w:r>
      <w:hyperlink r:id="rId75" w:history="1">
        <w:r>
          <w:rPr>
            <w:rFonts w:ascii="Arial" w:eastAsia="Arial" w:hAnsi="Arial" w:cs="Arial"/>
            <w:i/>
            <w:color w:val="0077CC"/>
            <w:sz w:val="20"/>
            <w:u w:val="single"/>
            <w:shd w:val="clear" w:color="auto" w:fill="FFFFFF"/>
          </w:rPr>
          <w:t>, 88 A.3d at 1156</w:t>
        </w:r>
      </w:hyperlink>
      <w:r>
        <w:rPr>
          <w:rFonts w:ascii="Arial" w:eastAsia="Arial" w:hAnsi="Arial" w:cs="Arial"/>
          <w:color w:val="000000"/>
          <w:sz w:val="20"/>
        </w:rPr>
        <w:t xml:space="preserve">). </w:t>
      </w:r>
      <w:bookmarkStart w:id="85" w:name="Bookmark_I5JV6SHM2N1R890020000400"/>
      <w:bookmarkEnd w:id="85"/>
      <w:r>
        <w:rPr>
          <w:rFonts w:ascii="Arial" w:eastAsia="Arial" w:hAnsi="Arial" w:cs="Arial"/>
          <w:color w:val="000000"/>
          <w:sz w:val="20"/>
        </w:rPr>
        <w:t xml:space="preserve">"It is generally presumed that the General Assembly intended every word of a statute to have a useful purpose and to have some force and effect * * *." </w:t>
      </w:r>
      <w:bookmarkStart w:id="86" w:name="Bookmark_I5JV6SHM2SF7SD0050000400"/>
      <w:bookmarkEnd w:id="86"/>
      <w:r>
        <w:fldChar w:fldCharType="begin"/>
      </w:r>
      <w:r>
        <w:instrText>HYPERLINK "https://plus.lexis.com/api/document?collection=cases&amp;id=urn:contentItem:57H1-Y7W1-F04J-X0KV-00000-00&amp;context=1530671"</w:instrText>
      </w:r>
      <w:r>
        <w:fldChar w:fldCharType="separate"/>
      </w:r>
      <w:r>
        <w:rPr>
          <w:rFonts w:ascii="Arial" w:eastAsia="Arial" w:hAnsi="Arial" w:cs="Arial"/>
          <w:i/>
          <w:color w:val="0077CC"/>
          <w:sz w:val="20"/>
          <w:u w:val="single"/>
          <w:shd w:val="clear" w:color="auto" w:fill="FFFFFF"/>
        </w:rPr>
        <w:t>Peloquin v. Haven Health Center of Greenville, LLC</w:t>
      </w:r>
      <w:r>
        <w:rPr>
          <w:rFonts w:ascii="Arial" w:eastAsia="Arial" w:hAnsi="Arial" w:cs="Arial"/>
          <w:i/>
          <w:color w:val="0077CC"/>
          <w:sz w:val="20"/>
          <w:u w:val="single"/>
          <w:shd w:val="clear" w:color="auto" w:fill="FFFFFF"/>
        </w:rPr>
        <w:fldChar w:fldCharType="end"/>
      </w:r>
      <w:hyperlink r:id="rId76" w:history="1">
        <w:r>
          <w:rPr>
            <w:rFonts w:ascii="Arial" w:eastAsia="Arial" w:hAnsi="Arial" w:cs="Arial"/>
            <w:i/>
            <w:color w:val="0077CC"/>
            <w:sz w:val="20"/>
            <w:u w:val="single"/>
            <w:shd w:val="clear" w:color="auto" w:fill="FFFFFF"/>
          </w:rPr>
          <w:t>, 61 A.3d 419, 425 (R.I. 2013)</w:t>
        </w:r>
      </w:hyperlink>
      <w:r>
        <w:rPr>
          <w:rFonts w:ascii="Arial" w:eastAsia="Arial" w:hAnsi="Arial" w:cs="Arial"/>
          <w:color w:val="000000"/>
          <w:sz w:val="20"/>
        </w:rPr>
        <w:t xml:space="preserve"> (quoting </w:t>
      </w:r>
      <w:bookmarkStart w:id="87" w:name="Bookmark_I5JV6SHM2SF7SF0020000400"/>
      <w:bookmarkEnd w:id="87"/>
      <w:r>
        <w:fldChar w:fldCharType="begin"/>
      </w:r>
      <w:r>
        <w:instrText>HYPERLINK "https://plus.lexis.com/api/document?collection=cases&amp;id=urn:contentItem:7YNG-SRH0-Y9NK-S0PN-00000-00&amp;context=1530671"</w:instrText>
      </w:r>
      <w:r>
        <w:fldChar w:fldCharType="separate"/>
      </w:r>
      <w:r>
        <w:rPr>
          <w:rFonts w:ascii="Arial" w:eastAsia="Arial" w:hAnsi="Arial" w:cs="Arial"/>
          <w:i/>
          <w:color w:val="0077CC"/>
          <w:sz w:val="20"/>
          <w:u w:val="single"/>
          <w:shd w:val="clear" w:color="auto" w:fill="FFFFFF"/>
        </w:rPr>
        <w:t>Curtis v. State</w:t>
      </w:r>
      <w:r>
        <w:rPr>
          <w:rFonts w:ascii="Arial" w:eastAsia="Arial" w:hAnsi="Arial" w:cs="Arial"/>
          <w:i/>
          <w:color w:val="0077CC"/>
          <w:sz w:val="20"/>
          <w:u w:val="single"/>
          <w:shd w:val="clear" w:color="auto" w:fill="FFFFFF"/>
        </w:rPr>
        <w:fldChar w:fldCharType="end"/>
      </w:r>
      <w:hyperlink r:id="rId77" w:history="1">
        <w:r>
          <w:rPr>
            <w:rFonts w:ascii="Arial" w:eastAsia="Arial" w:hAnsi="Arial" w:cs="Arial"/>
            <w:i/>
            <w:color w:val="0077CC"/>
            <w:sz w:val="20"/>
            <w:u w:val="single"/>
            <w:shd w:val="clear" w:color="auto" w:fill="FFFFFF"/>
          </w:rPr>
          <w:t>, 996 A.2d 601, 604 (R.I. 2010))</w:t>
        </w:r>
      </w:hyperlink>
      <w:r>
        <w:rPr>
          <w:rFonts w:ascii="Arial" w:eastAsia="Arial" w:hAnsi="Arial" w:cs="Arial"/>
          <w:color w:val="000000"/>
          <w:sz w:val="20"/>
        </w:rPr>
        <w:t xml:space="preserve">. </w:t>
      </w:r>
      <w:bookmarkStart w:id="88" w:name="Bookmark_I5JV6SHM2N1R890020000400_2"/>
      <w:bookmarkStart w:id="89" w:name="Bookmark_I5JV6SHM2SF7SF0050000400_2"/>
      <w:bookmarkEnd w:id="88"/>
      <w:bookmarkEnd w:id="89"/>
      <w:r>
        <w:rPr>
          <w:rFonts w:ascii="Arial" w:eastAsia="Arial" w:hAnsi="Arial" w:cs="Arial"/>
          <w:color w:val="000000"/>
          <w:sz w:val="20"/>
        </w:rPr>
        <w:t xml:space="preserve">This Court's objective, therefore, "is to give effect to the purpose of the act as intended by the Legislature." </w:t>
      </w:r>
      <w:r>
        <w:rPr>
          <w:rFonts w:ascii="Arial" w:eastAsia="Arial" w:hAnsi="Arial" w:cs="Arial"/>
          <w:color w:val="000000"/>
          <w:sz w:val="20"/>
          <w:u w:val="single"/>
        </w:rPr>
        <w:t>Id.</w:t>
      </w:r>
      <w:r>
        <w:rPr>
          <w:rFonts w:ascii="Arial" w:eastAsia="Arial" w:hAnsi="Arial" w:cs="Arial"/>
          <w:color w:val="000000"/>
          <w:sz w:val="20"/>
        </w:rPr>
        <w:t xml:space="preserve"> (quoting </w:t>
      </w:r>
      <w:bookmarkStart w:id="90" w:name="Bookmark_I5JV6SHM2SF7SF0040000400"/>
      <w:bookmarkEnd w:id="90"/>
      <w:r>
        <w:fldChar w:fldCharType="begin"/>
      </w:r>
      <w:r>
        <w:instrText>HYPERLINK "https://plus.lexis.com/api/document?collection=cases&amp;id=urn:contentItem:4B96-T990-0039-44WF-00000-00&amp;context=1530671"</w:instrText>
      </w:r>
      <w:r>
        <w:fldChar w:fldCharType="separate"/>
      </w:r>
      <w:r>
        <w:rPr>
          <w:rFonts w:ascii="Arial" w:eastAsia="Arial" w:hAnsi="Arial" w:cs="Arial"/>
          <w:i/>
          <w:color w:val="0077CC"/>
          <w:sz w:val="20"/>
          <w:u w:val="single"/>
          <w:shd w:val="clear" w:color="auto" w:fill="FFFFFF"/>
        </w:rPr>
        <w:t>Hanley v. State</w:t>
      </w:r>
      <w:r>
        <w:rPr>
          <w:rFonts w:ascii="Arial" w:eastAsia="Arial" w:hAnsi="Arial" w:cs="Arial"/>
          <w:i/>
          <w:color w:val="0077CC"/>
          <w:sz w:val="20"/>
          <w:u w:val="single"/>
          <w:shd w:val="clear" w:color="auto" w:fill="FFFFFF"/>
        </w:rPr>
        <w:fldChar w:fldCharType="end"/>
      </w:r>
      <w:hyperlink r:id="rId78" w:history="1">
        <w:r>
          <w:rPr>
            <w:rFonts w:ascii="Arial" w:eastAsia="Arial" w:hAnsi="Arial" w:cs="Arial"/>
            <w:i/>
            <w:color w:val="0077CC"/>
            <w:sz w:val="20"/>
            <w:u w:val="single"/>
            <w:shd w:val="clear" w:color="auto" w:fill="FFFFFF"/>
          </w:rPr>
          <w:t>, 837 A.2d 707, 711 (R.I. 2003))</w:t>
        </w:r>
      </w:hyperlink>
      <w:r>
        <w:rPr>
          <w:rFonts w:ascii="Arial" w:eastAsia="Arial" w:hAnsi="Arial" w:cs="Arial"/>
          <w:color w:val="000000"/>
          <w:sz w:val="20"/>
        </w:rPr>
        <w:t xml:space="preserve">. "However, 'under no circumstances will this Court construe a statute to reach an absurd result.'" </w:t>
      </w:r>
      <w:bookmarkStart w:id="91" w:name="Bookmark_I5JV6SHM2N1R890010000400"/>
      <w:bookmarkEnd w:id="91"/>
      <w:r>
        <w:fldChar w:fldCharType="begin"/>
      </w:r>
      <w:r>
        <w:instrText>HYPERLINK "https://plus.lexis.com/api/document?collection=cases&amp;id=urn:contentItem:5G7J-B381-F04J-X00C-00000-00&amp;context=1530671"</w:instrText>
      </w:r>
      <w:r>
        <w:fldChar w:fldCharType="separate"/>
      </w:r>
      <w:r>
        <w:rPr>
          <w:rFonts w:ascii="Arial" w:eastAsia="Arial" w:hAnsi="Arial" w:cs="Arial"/>
          <w:i/>
          <w:color w:val="0077CC"/>
          <w:sz w:val="20"/>
          <w:u w:val="single"/>
          <w:shd w:val="clear" w:color="auto" w:fill="FFFFFF"/>
        </w:rPr>
        <w:t>ADM Associates, LLC</w:t>
      </w:r>
      <w:r>
        <w:rPr>
          <w:rFonts w:ascii="Arial" w:eastAsia="Arial" w:hAnsi="Arial" w:cs="Arial"/>
          <w:i/>
          <w:color w:val="0077CC"/>
          <w:sz w:val="20"/>
          <w:u w:val="single"/>
          <w:shd w:val="clear" w:color="auto" w:fill="FFFFFF"/>
        </w:rPr>
        <w:fldChar w:fldCharType="end"/>
      </w:r>
      <w:hyperlink r:id="rId79" w:history="1">
        <w:r>
          <w:rPr>
            <w:rFonts w:ascii="Arial" w:eastAsia="Arial" w:hAnsi="Arial" w:cs="Arial"/>
            <w:i/>
            <w:color w:val="0077CC"/>
            <w:sz w:val="20"/>
            <w:u w:val="single"/>
            <w:shd w:val="clear" w:color="auto" w:fill="FFFFFF"/>
          </w:rPr>
          <w:t>, 116 A.3d at 798</w:t>
        </w:r>
      </w:hyperlink>
      <w:r>
        <w:rPr>
          <w:rFonts w:ascii="Arial" w:eastAsia="Arial" w:hAnsi="Arial" w:cs="Arial"/>
          <w:color w:val="000000"/>
          <w:sz w:val="20"/>
        </w:rPr>
        <w:t xml:space="preserve"> (quoting </w:t>
      </w:r>
      <w:bookmarkStart w:id="92" w:name="Bookmark_I5JV6SHM2N1R890030000400"/>
      <w:bookmarkEnd w:id="92"/>
      <w:r>
        <w:fldChar w:fldCharType="begin"/>
      </w:r>
      <w:r>
        <w:instrText>HYPERLINK "https://plus.lexis.com/api/document?collection=cases&amp;id=urn:contentItem:5C0P-JK51-F04J-X005-00000-00&amp;context=1530671"</w:instrText>
      </w:r>
      <w:r>
        <w:fldChar w:fldCharType="separate"/>
      </w:r>
      <w:r>
        <w:rPr>
          <w:rFonts w:ascii="Arial" w:eastAsia="Arial" w:hAnsi="Arial" w:cs="Arial"/>
          <w:i/>
          <w:color w:val="0077CC"/>
          <w:sz w:val="20"/>
          <w:u w:val="single"/>
          <w:shd w:val="clear" w:color="auto" w:fill="FFFFFF"/>
        </w:rPr>
        <w:t>National Refrigeration, Inc.</w:t>
      </w:r>
      <w:r>
        <w:rPr>
          <w:rFonts w:ascii="Arial" w:eastAsia="Arial" w:hAnsi="Arial" w:cs="Arial"/>
          <w:i/>
          <w:color w:val="0077CC"/>
          <w:sz w:val="20"/>
          <w:u w:val="single"/>
          <w:shd w:val="clear" w:color="auto" w:fill="FFFFFF"/>
        </w:rPr>
        <w:fldChar w:fldCharType="end"/>
      </w:r>
      <w:hyperlink r:id="rId80" w:history="1">
        <w:r>
          <w:rPr>
            <w:rFonts w:ascii="Arial" w:eastAsia="Arial" w:hAnsi="Arial" w:cs="Arial"/>
            <w:i/>
            <w:color w:val="0077CC"/>
            <w:sz w:val="20"/>
            <w:u w:val="single"/>
            <w:shd w:val="clear" w:color="auto" w:fill="FFFFFF"/>
          </w:rPr>
          <w:t>, 88 A.3d at 1156</w:t>
        </w:r>
      </w:hyperlink>
      <w:r>
        <w:rPr>
          <w:rFonts w:ascii="Arial" w:eastAsia="Arial" w:hAnsi="Arial" w:cs="Arial"/>
          <w:color w:val="000000"/>
          <w:sz w:val="20"/>
        </w:rPr>
        <w:t>).</w:t>
      </w:r>
    </w:p>
    <w:p w14:paraId="6D0CDEF4" w14:textId="77777777" w:rsidR="00272471" w:rsidRDefault="00000000">
      <w:pPr>
        <w:pStyle w:val="Normal1"/>
        <w:widowControl w:val="0"/>
        <w:spacing w:before="240" w:line="260" w:lineRule="atLeast"/>
      </w:pPr>
      <w:r>
        <w:br/>
      </w:r>
      <w:r>
        <w:rPr>
          <w:rFonts w:ascii="Arial" w:eastAsia="Arial" w:hAnsi="Arial" w:cs="Arial"/>
          <w:b/>
          <w:color w:val="000000"/>
          <w:sz w:val="20"/>
        </w:rPr>
        <w:t>III</w:t>
      </w:r>
    </w:p>
    <w:p w14:paraId="21D22C0E" w14:textId="77777777" w:rsidR="00272471" w:rsidRDefault="00000000">
      <w:pPr>
        <w:pStyle w:val="Normal1"/>
        <w:widowControl w:val="0"/>
        <w:spacing w:before="240" w:line="260" w:lineRule="atLeast"/>
      </w:pPr>
      <w:r>
        <w:br/>
      </w:r>
      <w:r>
        <w:rPr>
          <w:rFonts w:ascii="Arial" w:eastAsia="Arial" w:hAnsi="Arial" w:cs="Arial"/>
          <w:b/>
          <w:color w:val="000000"/>
          <w:sz w:val="20"/>
        </w:rPr>
        <w:t>Discussion</w:t>
      </w:r>
    </w:p>
    <w:p w14:paraId="16F0E0D7" w14:textId="77777777" w:rsidR="00272471" w:rsidRDefault="00000000">
      <w:pPr>
        <w:pStyle w:val="Normal1"/>
        <w:widowControl w:val="0"/>
        <w:spacing w:before="200" w:line="260" w:lineRule="atLeast"/>
        <w:jc w:val="both"/>
      </w:pPr>
      <w:bookmarkStart w:id="93" w:name="Bookmark_para_10"/>
      <w:bookmarkEnd w:id="93"/>
      <w:r>
        <w:rPr>
          <w:rFonts w:ascii="Arial" w:eastAsia="Arial" w:hAnsi="Arial" w:cs="Arial"/>
          <w:color w:val="000000"/>
          <w:sz w:val="20"/>
        </w:rPr>
        <w:t xml:space="preserve">Since the inception of this lawsuit, plaintiffs have maintained that the fire district did not have the requisite authority to either impose, assess, or collect development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w:t>
      </w:r>
      <w:r w:rsidRPr="006C3A52">
        <w:rPr>
          <w:rFonts w:ascii="Arial" w:eastAsia="Arial" w:hAnsi="Arial" w:cs="Arial"/>
          <w:color w:val="000000"/>
          <w:sz w:val="20"/>
          <w:highlight w:val="yellow"/>
        </w:rPr>
        <w:t xml:space="preserve">Before this Court, plaintiffs reiterate their argument that the fire district is neither a </w:t>
      </w:r>
      <w:r w:rsidRPr="006C3A52">
        <w:rPr>
          <w:rFonts w:ascii="Arial" w:eastAsia="Arial" w:hAnsi="Arial" w:cs="Arial"/>
          <w:b/>
          <w:i/>
          <w:color w:val="000000"/>
          <w:sz w:val="20"/>
          <w:highlight w:val="yellow"/>
          <w:u w:val="single"/>
        </w:rPr>
        <w:t>city</w:t>
      </w:r>
      <w:r w:rsidRPr="006C3A52">
        <w:rPr>
          <w:rFonts w:ascii="Arial" w:eastAsia="Arial" w:hAnsi="Arial" w:cs="Arial"/>
          <w:color w:val="000000"/>
          <w:sz w:val="20"/>
          <w:highlight w:val="yellow"/>
        </w:rPr>
        <w:t xml:space="preserve">, a </w:t>
      </w:r>
      <w:r w:rsidRPr="006C3A52">
        <w:rPr>
          <w:rFonts w:ascii="Arial" w:eastAsia="Arial" w:hAnsi="Arial" w:cs="Arial"/>
          <w:b/>
          <w:i/>
          <w:color w:val="000000"/>
          <w:sz w:val="20"/>
          <w:highlight w:val="yellow"/>
          <w:u w:val="single"/>
        </w:rPr>
        <w:t>town</w:t>
      </w:r>
      <w:r w:rsidRPr="006C3A52">
        <w:rPr>
          <w:rFonts w:ascii="Arial" w:eastAsia="Arial" w:hAnsi="Arial" w:cs="Arial"/>
          <w:color w:val="000000"/>
          <w:sz w:val="20"/>
          <w:highlight w:val="yellow"/>
        </w:rPr>
        <w:t xml:space="preserve">, nor a governmental entity that was authorized by RIDIFA to </w:t>
      </w:r>
      <w:r w:rsidRPr="006C3A52">
        <w:rPr>
          <w:rFonts w:ascii="Arial" w:eastAsia="Arial" w:hAnsi="Arial" w:cs="Arial"/>
          <w:color w:val="000000"/>
          <w:sz w:val="20"/>
          <w:highlight w:val="yellow"/>
        </w:rPr>
        <w:t>enact an ordinance imposing</w:t>
      </w:r>
      <w:r w:rsidRPr="006C3A52">
        <w:rPr>
          <w:rFonts w:ascii="Arial" w:eastAsia="Arial" w:hAnsi="Arial" w:cs="Arial"/>
          <w:b/>
          <w:color w:val="000000"/>
          <w:sz w:val="20"/>
          <w:highlight w:val="yellow"/>
        </w:rPr>
        <w:t> [**9] </w:t>
      </w:r>
      <w:r w:rsidRPr="006C3A52">
        <w:rPr>
          <w:rFonts w:ascii="Arial" w:eastAsia="Arial" w:hAnsi="Arial" w:cs="Arial"/>
          <w:color w:val="000000"/>
          <w:sz w:val="20"/>
          <w:highlight w:val="yellow"/>
        </w:rPr>
        <w:t xml:space="preserve"> the </w:t>
      </w:r>
      <w:r w:rsidRPr="006C3A52">
        <w:rPr>
          <w:rFonts w:ascii="Arial" w:eastAsia="Arial" w:hAnsi="Arial" w:cs="Arial"/>
          <w:b/>
          <w:i/>
          <w:color w:val="000000"/>
          <w:sz w:val="20"/>
          <w:highlight w:val="yellow"/>
          <w:u w:val="single"/>
        </w:rPr>
        <w:t>impact</w:t>
      </w:r>
      <w:r w:rsidRPr="006C3A52">
        <w:rPr>
          <w:rFonts w:ascii="Arial" w:eastAsia="Arial" w:hAnsi="Arial" w:cs="Arial"/>
          <w:color w:val="000000"/>
          <w:sz w:val="20"/>
          <w:highlight w:val="yellow"/>
        </w:rPr>
        <w:t xml:space="preserve"> </w:t>
      </w:r>
      <w:r w:rsidRPr="006C3A52">
        <w:rPr>
          <w:rFonts w:ascii="Arial" w:eastAsia="Arial" w:hAnsi="Arial" w:cs="Arial"/>
          <w:b/>
          <w:i/>
          <w:color w:val="000000"/>
          <w:sz w:val="20"/>
          <w:highlight w:val="yellow"/>
          <w:u w:val="single"/>
        </w:rPr>
        <w:t>fees</w:t>
      </w:r>
      <w:r w:rsidRPr="006C3A52">
        <w:rPr>
          <w:rFonts w:ascii="Arial" w:eastAsia="Arial" w:hAnsi="Arial" w:cs="Arial"/>
          <w:color w:val="000000"/>
          <w:sz w:val="20"/>
          <w:highlight w:val="yellow"/>
        </w:rPr>
        <w:t xml:space="preserve">. The plaintiffs also contend that the section within the fire district's charter providing that the fire district "shall be entitled to all the rights, powers and privileges conferred upon towns by the provisions of title 45," P.L. 1998, </w:t>
      </w:r>
      <w:proofErr w:type="spellStart"/>
      <w:r w:rsidRPr="006C3A52">
        <w:rPr>
          <w:rFonts w:ascii="Arial" w:eastAsia="Arial" w:hAnsi="Arial" w:cs="Arial"/>
          <w:color w:val="000000"/>
          <w:sz w:val="20"/>
          <w:highlight w:val="yellow"/>
        </w:rPr>
        <w:t>ch.</w:t>
      </w:r>
      <w:proofErr w:type="spellEnd"/>
      <w:r w:rsidRPr="006C3A52">
        <w:rPr>
          <w:rFonts w:ascii="Arial" w:eastAsia="Arial" w:hAnsi="Arial" w:cs="Arial"/>
          <w:color w:val="000000"/>
          <w:sz w:val="20"/>
          <w:highlight w:val="yellow"/>
        </w:rPr>
        <w:t xml:space="preserve"> 26, § 10, should not be interpreted literally because to do so would mean that the fire district had the authority to do everything that a city or town is enabled to do pursuant to all of the chapters within title 45.</w:t>
      </w:r>
      <w:r>
        <w:rPr>
          <w:rFonts w:ascii="Arial" w:eastAsia="Arial" w:hAnsi="Arial" w:cs="Arial"/>
          <w:color w:val="000000"/>
          <w:sz w:val="20"/>
        </w:rPr>
        <w:t xml:space="preserve"> In addition, plaintiffs assert that, because various sections within titles 44 and 45 of the General Laws specifically empower fire districts to act and </w:t>
      </w:r>
      <w:r w:rsidRPr="006C3A52">
        <w:rPr>
          <w:rFonts w:ascii="Arial" w:eastAsia="Arial" w:hAnsi="Arial" w:cs="Arial"/>
          <w:color w:val="000000"/>
          <w:sz w:val="20"/>
          <w:highlight w:val="yellow"/>
        </w:rPr>
        <w:t>RIDIFA does not specifically mention fire districts, the General Assembly did not intend to empower fire districts to impose development impact fees</w:t>
      </w:r>
      <w:r>
        <w:rPr>
          <w:rFonts w:ascii="Arial" w:eastAsia="Arial" w:hAnsi="Arial" w:cs="Arial"/>
          <w:color w:val="000000"/>
          <w:sz w:val="20"/>
        </w:rPr>
        <w:t xml:space="preserve">. The defendants </w:t>
      </w:r>
      <w:r>
        <w:rPr>
          <w:rFonts w:ascii="Arial" w:eastAsia="Arial" w:hAnsi="Arial" w:cs="Arial"/>
          <w:b/>
          <w:color w:val="000000"/>
          <w:sz w:val="20"/>
        </w:rPr>
        <w:t> [*168] </w:t>
      </w:r>
      <w:r>
        <w:rPr>
          <w:rFonts w:ascii="Arial" w:eastAsia="Arial" w:hAnsi="Arial" w:cs="Arial"/>
          <w:color w:val="000000"/>
          <w:sz w:val="20"/>
        </w:rPr>
        <w:t xml:space="preserve"> respond that the language in the fire district's charter and RIDIFA is clear and unambiguous that the fire district had the authority to impose development impact fees. The defendants assert that the fire district is unquestionably a unit of local government as defined by RIDIFA and that the stated intent of RIDIFA in combination with § 10 of P.L. 1998,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26, of the fire district's charter make it clear that</w:t>
      </w:r>
      <w:r>
        <w:rPr>
          <w:rFonts w:ascii="Arial" w:eastAsia="Arial" w:hAnsi="Arial" w:cs="Arial"/>
          <w:b/>
          <w:color w:val="000000"/>
          <w:sz w:val="20"/>
        </w:rPr>
        <w:t> [**10] </w:t>
      </w:r>
      <w:r>
        <w:rPr>
          <w:rFonts w:ascii="Arial" w:eastAsia="Arial" w:hAnsi="Arial" w:cs="Arial"/>
          <w:color w:val="000000"/>
          <w:sz w:val="20"/>
        </w:rPr>
        <w:t xml:space="preserve"> the fire district had been authorized to impose the fees.</w:t>
      </w:r>
    </w:p>
    <w:bookmarkStart w:id="94" w:name="Bookmark_para_11"/>
    <w:bookmarkStart w:id="95" w:name="Bookmark_I5JV6SHM28T3W90010000400"/>
    <w:bookmarkStart w:id="96" w:name="Bookmark_LNHNREFclscc4"/>
    <w:bookmarkEnd w:id="94"/>
    <w:bookmarkEnd w:id="95"/>
    <w:bookmarkEnd w:id="96"/>
    <w:p w14:paraId="31EE6415" w14:textId="7AFBFFE9" w:rsidR="00272471" w:rsidRDefault="00000000">
      <w:pPr>
        <w:pStyle w:val="Normal1"/>
        <w:widowControl w:val="0"/>
        <w:spacing w:before="240" w:line="260" w:lineRule="atLeast"/>
        <w:jc w:val="both"/>
      </w:pPr>
      <w:r>
        <w:fldChar w:fldCharType="begin"/>
      </w:r>
      <w:r>
        <w:instrText>HYPERLINK "https://plus.lexis.com/api/document?collection=cases&amp;id=urn:contentItem:5JMG-RF01-F04J-X087-00000-00&amp;context=1530671&amp;link=clscc4"</w:instrText>
      </w:r>
      <w:r>
        <w:fldChar w:fldCharType="separate"/>
      </w:r>
      <w:r>
        <w:rPr>
          <w:rFonts w:ascii="Arial" w:eastAsia="Arial" w:hAnsi="Arial" w:cs="Arial"/>
          <w:b/>
          <w:i/>
          <w:color w:val="0077CC"/>
          <w:sz w:val="20"/>
          <w:u w:val="single"/>
          <w:shd w:val="clear" w:color="auto" w:fill="FFFFFF"/>
        </w:rPr>
        <w:t>HN4</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39E738F6" wp14:editId="43144085">
            <wp:extent cx="133350" cy="133350"/>
            <wp:effectExtent l="0" t="0" r="0" b="0"/>
            <wp:docPr id="18" name="Picture 10">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The General Assembly enacted RIDIFA in 2000 to address the need "for the planning and financing of public facilities to serve new growth and development in the cities and towns * * *." </w:t>
      </w:r>
      <w:hyperlink r:id="rId82" w:history="1">
        <w:r>
          <w:rPr>
            <w:rFonts w:ascii="Arial" w:eastAsia="Arial" w:hAnsi="Arial" w:cs="Arial"/>
            <w:i/>
            <w:color w:val="0077CC"/>
            <w:sz w:val="20"/>
            <w:u w:val="single"/>
            <w:shd w:val="clear" w:color="auto" w:fill="FFFFFF"/>
          </w:rPr>
          <w:t>Section 45-22.4-2(a)</w:t>
        </w:r>
      </w:hyperlink>
      <w:r>
        <w:rPr>
          <w:rFonts w:ascii="Arial" w:eastAsia="Arial" w:hAnsi="Arial" w:cs="Arial"/>
          <w:color w:val="000000"/>
          <w:sz w:val="20"/>
        </w:rPr>
        <w:t xml:space="preserve">; </w:t>
      </w:r>
      <w:r>
        <w:rPr>
          <w:rFonts w:ascii="Arial" w:eastAsia="Arial" w:hAnsi="Arial" w:cs="Arial"/>
          <w:color w:val="000000"/>
          <w:sz w:val="20"/>
          <w:u w:val="single"/>
        </w:rPr>
        <w:t xml:space="preserve">see also </w:t>
      </w:r>
      <w:bookmarkStart w:id="97" w:name="Bookmark_I5JV6SHM2N1R890050000400"/>
      <w:bookmarkEnd w:id="97"/>
      <w:r>
        <w:fldChar w:fldCharType="begin"/>
      </w:r>
      <w:r>
        <w:instrText>HYPERLINK "https://plus.lexis.com/api/document?collection=cases&amp;id=urn:contentItem:82NG-RXF1-652P-B024-00000-00&amp;context=1530671"</w:instrText>
      </w:r>
      <w:r>
        <w:fldChar w:fldCharType="separate"/>
      </w:r>
      <w:r>
        <w:rPr>
          <w:rFonts w:ascii="Arial" w:eastAsia="Arial" w:hAnsi="Arial" w:cs="Arial"/>
          <w:i/>
          <w:color w:val="0077CC"/>
          <w:sz w:val="20"/>
          <w:u w:val="single"/>
          <w:shd w:val="clear" w:color="auto" w:fill="FFFFFF"/>
        </w:rPr>
        <w:t>North End Realty, LLC v. Mattos</w:t>
      </w:r>
      <w:r>
        <w:rPr>
          <w:rFonts w:ascii="Arial" w:eastAsia="Arial" w:hAnsi="Arial" w:cs="Arial"/>
          <w:i/>
          <w:color w:val="0077CC"/>
          <w:sz w:val="20"/>
          <w:u w:val="single"/>
          <w:shd w:val="clear" w:color="auto" w:fill="FFFFFF"/>
        </w:rPr>
        <w:fldChar w:fldCharType="end"/>
      </w:r>
      <w:hyperlink r:id="rId83" w:history="1">
        <w:r>
          <w:rPr>
            <w:rFonts w:ascii="Arial" w:eastAsia="Arial" w:hAnsi="Arial" w:cs="Arial"/>
            <w:i/>
            <w:color w:val="0077CC"/>
            <w:sz w:val="20"/>
            <w:u w:val="single"/>
            <w:shd w:val="clear" w:color="auto" w:fill="FFFFFF"/>
          </w:rPr>
          <w:t>, 25 A.3d 527, 535 (R.I. 2011)</w:t>
        </w:r>
      </w:hyperlink>
      <w:r>
        <w:rPr>
          <w:rFonts w:ascii="Arial" w:eastAsia="Arial" w:hAnsi="Arial" w:cs="Arial"/>
          <w:color w:val="000000"/>
          <w:sz w:val="20"/>
        </w:rPr>
        <w:t xml:space="preserve">. The RIDIFA authorizes </w:t>
      </w:r>
      <w:r>
        <w:rPr>
          <w:rFonts w:ascii="Arial" w:eastAsia="Arial" w:hAnsi="Arial" w:cs="Arial"/>
          <w:b/>
          <w:i/>
          <w:color w:val="000000"/>
          <w:sz w:val="20"/>
          <w:u w:val="single"/>
        </w:rPr>
        <w:t>cities</w:t>
      </w:r>
      <w:r>
        <w:rPr>
          <w:rFonts w:ascii="Arial" w:eastAsia="Arial" w:hAnsi="Arial" w:cs="Arial"/>
          <w:color w:val="000000"/>
          <w:sz w:val="20"/>
        </w:rPr>
        <w:t xml:space="preserve"> and </w:t>
      </w:r>
      <w:r>
        <w:rPr>
          <w:rFonts w:ascii="Arial" w:eastAsia="Arial" w:hAnsi="Arial" w:cs="Arial"/>
          <w:b/>
          <w:i/>
          <w:color w:val="000000"/>
          <w:sz w:val="20"/>
          <w:u w:val="single"/>
        </w:rPr>
        <w:t>towns</w:t>
      </w:r>
      <w:r>
        <w:rPr>
          <w:rFonts w:ascii="Arial" w:eastAsia="Arial" w:hAnsi="Arial" w:cs="Arial"/>
          <w:color w:val="000000"/>
          <w:sz w:val="20"/>
        </w:rPr>
        <w:t xml:space="preserve"> to impose and collect development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for all new development within their jurisdictional limits," </w:t>
      </w:r>
      <w:hyperlink r:id="rId84" w:history="1">
        <w:r>
          <w:rPr>
            <w:rFonts w:ascii="Arial" w:eastAsia="Arial" w:hAnsi="Arial" w:cs="Arial"/>
            <w:i/>
            <w:color w:val="0077CC"/>
            <w:sz w:val="20"/>
            <w:u w:val="single"/>
            <w:shd w:val="clear" w:color="auto" w:fill="FFFFFF"/>
          </w:rPr>
          <w:t>§ 45-22.4-2(b)</w:t>
        </w:r>
      </w:hyperlink>
      <w:r>
        <w:rPr>
          <w:rFonts w:ascii="Arial" w:eastAsia="Arial" w:hAnsi="Arial" w:cs="Arial"/>
          <w:color w:val="000000"/>
          <w:sz w:val="20"/>
        </w:rPr>
        <w:t xml:space="preserve">, so that "those who benefit[ted] from new growth and development pa[id] a proportionate fair share of the cost of new and/or upgraded public facilities * * *." </w:t>
      </w:r>
      <w:hyperlink r:id="rId85" w:history="1">
        <w:r>
          <w:rPr>
            <w:rFonts w:ascii="Arial" w:eastAsia="Arial" w:hAnsi="Arial" w:cs="Arial"/>
            <w:i/>
            <w:color w:val="0077CC"/>
            <w:sz w:val="20"/>
            <w:u w:val="single"/>
            <w:shd w:val="clear" w:color="auto" w:fill="FFFFFF"/>
          </w:rPr>
          <w:t>Section 45-22.4-2(c)(3)</w:t>
        </w:r>
      </w:hyperlink>
      <w:r>
        <w:rPr>
          <w:rFonts w:ascii="Arial" w:eastAsia="Arial" w:hAnsi="Arial" w:cs="Arial"/>
          <w:color w:val="000000"/>
          <w:sz w:val="20"/>
        </w:rPr>
        <w:t xml:space="preserve">. </w:t>
      </w:r>
      <w:r w:rsidRPr="006C3A52">
        <w:rPr>
          <w:rFonts w:ascii="Arial" w:eastAsia="Arial" w:hAnsi="Arial" w:cs="Arial"/>
          <w:color w:val="000000"/>
          <w:sz w:val="20"/>
          <w:highlight w:val="yellow"/>
        </w:rPr>
        <w:t>Fire protection facilities are among the public facilities specifically identified by RIDIFA</w:t>
      </w:r>
      <w:r>
        <w:rPr>
          <w:rFonts w:ascii="Arial" w:eastAsia="Arial" w:hAnsi="Arial" w:cs="Arial"/>
          <w:color w:val="000000"/>
          <w:sz w:val="20"/>
        </w:rPr>
        <w:t xml:space="preserve">. </w:t>
      </w:r>
      <w:hyperlink r:id="rId86" w:history="1">
        <w:r>
          <w:rPr>
            <w:rFonts w:ascii="Arial" w:eastAsia="Arial" w:hAnsi="Arial" w:cs="Arial"/>
            <w:i/>
            <w:color w:val="0077CC"/>
            <w:sz w:val="20"/>
            <w:u w:val="single"/>
            <w:shd w:val="clear" w:color="auto" w:fill="FFFFFF"/>
          </w:rPr>
          <w:t>Section 45-22.4-3(7)(vi)</w:t>
        </w:r>
      </w:hyperlink>
      <w:r>
        <w:rPr>
          <w:rFonts w:ascii="Arial" w:eastAsia="Arial" w:hAnsi="Arial" w:cs="Arial"/>
          <w:color w:val="000000"/>
          <w:sz w:val="20"/>
        </w:rPr>
        <w:t xml:space="preserve">. The RIDIFA </w:t>
      </w:r>
      <w:r w:rsidRPr="006C3A52">
        <w:rPr>
          <w:rFonts w:ascii="Arial" w:eastAsia="Arial" w:hAnsi="Arial" w:cs="Arial"/>
          <w:color w:val="000000"/>
          <w:sz w:val="20"/>
          <w:highlight w:val="yellow"/>
        </w:rPr>
        <w:t>expressly "[e]</w:t>
      </w:r>
      <w:proofErr w:type="spellStart"/>
      <w:r w:rsidRPr="006C3A52">
        <w:rPr>
          <w:rFonts w:ascii="Arial" w:eastAsia="Arial" w:hAnsi="Arial" w:cs="Arial"/>
          <w:color w:val="000000"/>
          <w:sz w:val="20"/>
          <w:highlight w:val="yellow"/>
        </w:rPr>
        <w:t>mpower</w:t>
      </w:r>
      <w:proofErr w:type="spellEnd"/>
      <w:r w:rsidRPr="006C3A52">
        <w:rPr>
          <w:rFonts w:ascii="Arial" w:eastAsia="Arial" w:hAnsi="Arial" w:cs="Arial"/>
          <w:color w:val="000000"/>
          <w:sz w:val="20"/>
          <w:highlight w:val="yellow"/>
        </w:rPr>
        <w:t xml:space="preserve">[s] governmental entities which are authorized to adopt ordinances to impose development impact fees," </w:t>
      </w:r>
      <w:hyperlink r:id="rId87" w:history="1">
        <w:r w:rsidRPr="006C3A52">
          <w:rPr>
            <w:rFonts w:ascii="Arial" w:eastAsia="Arial" w:hAnsi="Arial" w:cs="Arial"/>
            <w:i/>
            <w:color w:val="0077CC"/>
            <w:sz w:val="20"/>
            <w:highlight w:val="yellow"/>
            <w:u w:val="single"/>
            <w:shd w:val="clear" w:color="auto" w:fill="FFFFFF"/>
          </w:rPr>
          <w:t>§ 45-22.4-2(c)(5)</w:t>
        </w:r>
      </w:hyperlink>
      <w:r w:rsidRPr="006C3A52">
        <w:rPr>
          <w:rFonts w:ascii="Arial" w:eastAsia="Arial" w:hAnsi="Arial" w:cs="Arial"/>
          <w:color w:val="000000"/>
          <w:sz w:val="20"/>
          <w:highlight w:val="yellow"/>
        </w:rPr>
        <w:t>, with "[g]</w:t>
      </w:r>
      <w:proofErr w:type="spellStart"/>
      <w:r w:rsidRPr="006C3A52">
        <w:rPr>
          <w:rFonts w:ascii="Arial" w:eastAsia="Arial" w:hAnsi="Arial" w:cs="Arial"/>
          <w:color w:val="000000"/>
          <w:sz w:val="20"/>
          <w:highlight w:val="yellow"/>
        </w:rPr>
        <w:t>overnmental</w:t>
      </w:r>
      <w:proofErr w:type="spellEnd"/>
      <w:r w:rsidRPr="006C3A52">
        <w:rPr>
          <w:rFonts w:ascii="Arial" w:eastAsia="Arial" w:hAnsi="Arial" w:cs="Arial"/>
          <w:color w:val="000000"/>
          <w:sz w:val="20"/>
          <w:highlight w:val="yellow"/>
        </w:rPr>
        <w:t xml:space="preserve"> entity" defined as "a</w:t>
      </w:r>
      <w:r>
        <w:rPr>
          <w:rFonts w:ascii="Arial" w:eastAsia="Arial" w:hAnsi="Arial" w:cs="Arial"/>
          <w:color w:val="000000"/>
          <w:sz w:val="20"/>
        </w:rPr>
        <w:t xml:space="preserve"> </w:t>
      </w:r>
      <w:r w:rsidRPr="006C3A52">
        <w:rPr>
          <w:rFonts w:ascii="Arial" w:eastAsia="Arial" w:hAnsi="Arial" w:cs="Arial"/>
          <w:color w:val="000000"/>
          <w:sz w:val="20"/>
          <w:highlight w:val="yellow"/>
        </w:rPr>
        <w:t>unit of local government</w:t>
      </w:r>
      <w:r>
        <w:rPr>
          <w:rFonts w:ascii="Arial" w:eastAsia="Arial" w:hAnsi="Arial" w:cs="Arial"/>
          <w:color w:val="000000"/>
          <w:sz w:val="20"/>
        </w:rPr>
        <w:t xml:space="preserve">." </w:t>
      </w:r>
      <w:hyperlink r:id="rId88" w:history="1">
        <w:r>
          <w:rPr>
            <w:rFonts w:ascii="Arial" w:eastAsia="Arial" w:hAnsi="Arial" w:cs="Arial"/>
            <w:i/>
            <w:color w:val="0077CC"/>
            <w:sz w:val="20"/>
            <w:u w:val="single"/>
            <w:shd w:val="clear" w:color="auto" w:fill="FFFFFF"/>
          </w:rPr>
          <w:t>Section 45-22.4-3(4)</w:t>
        </w:r>
      </w:hyperlink>
      <w:r>
        <w:rPr>
          <w:rFonts w:ascii="Arial" w:eastAsia="Arial" w:hAnsi="Arial" w:cs="Arial"/>
          <w:color w:val="000000"/>
          <w:sz w:val="20"/>
        </w:rPr>
        <w:t xml:space="preserve">. The RIDIFA prescribes several rules regarding how governmental entities are to calculate, collect, and spend impact fees, as well as refund unexpended impact fees. </w:t>
      </w:r>
      <w:hyperlink r:id="rId89" w:history="1">
        <w:r>
          <w:rPr>
            <w:rFonts w:ascii="Arial" w:eastAsia="Arial" w:hAnsi="Arial" w:cs="Arial"/>
            <w:i/>
            <w:color w:val="0077CC"/>
            <w:sz w:val="20"/>
            <w:u w:val="single"/>
            <w:shd w:val="clear" w:color="auto" w:fill="FFFFFF"/>
          </w:rPr>
          <w:t>Section 45-22.4-4(c)</w:t>
        </w:r>
      </w:hyperlink>
      <w:r>
        <w:rPr>
          <w:rFonts w:ascii="Arial" w:eastAsia="Arial" w:hAnsi="Arial" w:cs="Arial"/>
          <w:color w:val="000000"/>
          <w:sz w:val="20"/>
        </w:rPr>
        <w:t>,</w:t>
      </w:r>
      <w:hyperlink r:id="rId90" w:history="1">
        <w:r>
          <w:rPr>
            <w:rFonts w:ascii="Arial" w:eastAsia="Arial" w:hAnsi="Arial" w:cs="Arial"/>
            <w:i/>
            <w:color w:val="0077CC"/>
            <w:sz w:val="20"/>
            <w:u w:val="single"/>
            <w:shd w:val="clear" w:color="auto" w:fill="FFFFFF"/>
          </w:rPr>
          <w:t>(d)</w:t>
        </w:r>
      </w:hyperlink>
      <w:r>
        <w:rPr>
          <w:rFonts w:ascii="Arial" w:eastAsia="Arial" w:hAnsi="Arial" w:cs="Arial"/>
          <w:color w:val="000000"/>
          <w:sz w:val="20"/>
        </w:rPr>
        <w:t xml:space="preserve">; </w:t>
      </w:r>
      <w:hyperlink r:id="rId91" w:history="1">
        <w:r>
          <w:rPr>
            <w:rFonts w:ascii="Arial" w:eastAsia="Arial" w:hAnsi="Arial" w:cs="Arial"/>
            <w:i/>
            <w:color w:val="0077CC"/>
            <w:sz w:val="20"/>
            <w:u w:val="single"/>
            <w:shd w:val="clear" w:color="auto" w:fill="FFFFFF"/>
          </w:rPr>
          <w:t>§§ 45-22.4-5</w:t>
        </w:r>
      </w:hyperlink>
      <w:r>
        <w:rPr>
          <w:rFonts w:ascii="Arial" w:eastAsia="Arial" w:hAnsi="Arial" w:cs="Arial"/>
          <w:color w:val="000000"/>
          <w:sz w:val="20"/>
        </w:rPr>
        <w:t xml:space="preserve">, </w:t>
      </w:r>
      <w:hyperlink r:id="rId92" w:history="1">
        <w:r>
          <w:rPr>
            <w:rFonts w:ascii="Arial" w:eastAsia="Arial" w:hAnsi="Arial" w:cs="Arial"/>
            <w:i/>
            <w:color w:val="0077CC"/>
            <w:sz w:val="20"/>
            <w:u w:val="single"/>
            <w:shd w:val="clear" w:color="auto" w:fill="FFFFFF"/>
          </w:rPr>
          <w:t>45-22.4-6</w:t>
        </w:r>
      </w:hyperlink>
      <w:r>
        <w:rPr>
          <w:rFonts w:ascii="Arial" w:eastAsia="Arial" w:hAnsi="Arial" w:cs="Arial"/>
          <w:color w:val="000000"/>
          <w:sz w:val="20"/>
        </w:rPr>
        <w:t xml:space="preserve">. </w:t>
      </w:r>
      <w:bookmarkStart w:id="98" w:name="Bookmark_LNHNREFclscc5"/>
      <w:bookmarkEnd w:id="98"/>
      <w:r>
        <w:fldChar w:fldCharType="begin"/>
      </w:r>
      <w:r>
        <w:instrText>HYPERLINK "https://plus.lexis.com/api/document?collection=cases&amp;id=urn:contentItem:5JMG-RF01-F04J-X087-00000-00&amp;context=1530671&amp;link=clscc5"</w:instrText>
      </w:r>
      <w:r>
        <w:fldChar w:fldCharType="separate"/>
      </w:r>
      <w:r>
        <w:rPr>
          <w:rFonts w:ascii="Arial" w:eastAsia="Arial" w:hAnsi="Arial" w:cs="Arial"/>
          <w:b/>
          <w:i/>
          <w:color w:val="0077CC"/>
          <w:sz w:val="20"/>
          <w:u w:val="single"/>
          <w:shd w:val="clear" w:color="auto" w:fill="FFFFFF"/>
        </w:rPr>
        <w:t>HN5</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7680FEDE" wp14:editId="5295AEB8">
            <wp:extent cx="133350" cy="133350"/>
            <wp:effectExtent l="0" t="0" r="0" b="0"/>
            <wp:docPr id="19" name="Picture 9">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r w:rsidRPr="006C3A52">
        <w:rPr>
          <w:rFonts w:ascii="Arial" w:eastAsia="Arial" w:hAnsi="Arial" w:cs="Arial"/>
          <w:color w:val="000000"/>
          <w:sz w:val="20"/>
          <w:highlight w:val="yellow"/>
        </w:rPr>
        <w:t>The most important section of RIDIFA for the appeal before us instructs that impact fees are to be adopted by ordinance, by an "affirmative vote of not less than a majority of the total membership of</w:t>
      </w:r>
      <w:r w:rsidRPr="006C3A52">
        <w:rPr>
          <w:rFonts w:ascii="Arial" w:eastAsia="Arial" w:hAnsi="Arial" w:cs="Arial"/>
          <w:b/>
          <w:color w:val="000000"/>
          <w:sz w:val="20"/>
          <w:highlight w:val="yellow"/>
        </w:rPr>
        <w:t> [**11] </w:t>
      </w:r>
      <w:r w:rsidRPr="006C3A52">
        <w:rPr>
          <w:rFonts w:ascii="Arial" w:eastAsia="Arial" w:hAnsi="Arial" w:cs="Arial"/>
          <w:color w:val="000000"/>
          <w:sz w:val="20"/>
          <w:highlight w:val="yellow"/>
        </w:rPr>
        <w:t xml:space="preserve"> the governing body in attendance at the meeting, in the manner prescribed by law."</w:t>
      </w:r>
      <w:r>
        <w:rPr>
          <w:rFonts w:ascii="Arial" w:eastAsia="Arial" w:hAnsi="Arial" w:cs="Arial"/>
          <w:color w:val="000000"/>
          <w:sz w:val="20"/>
        </w:rPr>
        <w:t xml:space="preserve"> </w:t>
      </w:r>
      <w:hyperlink r:id="rId94" w:history="1">
        <w:r>
          <w:rPr>
            <w:rFonts w:ascii="Arial" w:eastAsia="Arial" w:hAnsi="Arial" w:cs="Arial"/>
            <w:i/>
            <w:color w:val="0077CC"/>
            <w:sz w:val="20"/>
            <w:u w:val="single"/>
            <w:shd w:val="clear" w:color="auto" w:fill="FFFFFF"/>
          </w:rPr>
          <w:t>Section 45-22.4-8</w:t>
        </w:r>
      </w:hyperlink>
      <w:r>
        <w:rPr>
          <w:rFonts w:ascii="Arial" w:eastAsia="Arial" w:hAnsi="Arial" w:cs="Arial"/>
          <w:color w:val="000000"/>
          <w:sz w:val="20"/>
        </w:rPr>
        <w:t>.</w:t>
      </w:r>
    </w:p>
    <w:p w14:paraId="21825A83" w14:textId="1BDEF78A" w:rsidR="00272471" w:rsidRDefault="00000000">
      <w:pPr>
        <w:pStyle w:val="Normal1"/>
        <w:widowControl w:val="0"/>
        <w:spacing w:before="200" w:line="260" w:lineRule="atLeast"/>
        <w:jc w:val="both"/>
      </w:pPr>
      <w:bookmarkStart w:id="99" w:name="Bookmark_para_12"/>
      <w:bookmarkStart w:id="100" w:name="Bookmark_I0BD8KNJ7CV000M3DC7004FK"/>
      <w:bookmarkStart w:id="101" w:name="Bookmark_I5JV6SHM28T3W90030000400"/>
      <w:bookmarkEnd w:id="99"/>
      <w:bookmarkEnd w:id="100"/>
      <w:bookmarkEnd w:id="101"/>
      <w:r>
        <w:rPr>
          <w:rFonts w:ascii="Arial" w:eastAsia="Arial" w:hAnsi="Arial" w:cs="Arial"/>
          <w:color w:val="000000"/>
          <w:sz w:val="20"/>
        </w:rPr>
        <w:lastRenderedPageBreak/>
        <w:t xml:space="preserve">While this Court has not previously had the occasion to construe RIDIFA, we have highlighted it as an example of the General Assembly's providing explicit enabling authority for local government to implement development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to "offset the </w:t>
      </w:r>
      <w:r>
        <w:rPr>
          <w:rFonts w:ascii="Arial" w:eastAsia="Arial" w:hAnsi="Arial" w:cs="Arial"/>
          <w:b/>
          <w:i/>
          <w:color w:val="000000"/>
          <w:sz w:val="20"/>
          <w:u w:val="single"/>
        </w:rPr>
        <w:t>impact</w:t>
      </w:r>
      <w:r>
        <w:rPr>
          <w:rFonts w:ascii="Arial" w:eastAsia="Arial" w:hAnsi="Arial" w:cs="Arial"/>
          <w:color w:val="000000"/>
          <w:sz w:val="20"/>
        </w:rPr>
        <w:t xml:space="preserve"> of new growth and development in a particular </w:t>
      </w:r>
      <w:r>
        <w:rPr>
          <w:rFonts w:ascii="Arial" w:eastAsia="Arial" w:hAnsi="Arial" w:cs="Arial"/>
          <w:b/>
          <w:i/>
          <w:color w:val="000000"/>
          <w:sz w:val="20"/>
          <w:u w:val="single"/>
        </w:rPr>
        <w:t>municipality</w:t>
      </w:r>
      <w:r>
        <w:rPr>
          <w:rFonts w:ascii="Arial" w:eastAsia="Arial" w:hAnsi="Arial" w:cs="Arial"/>
          <w:color w:val="000000"/>
          <w:sz w:val="20"/>
        </w:rPr>
        <w:t xml:space="preserve"> by requiring that those who benefit from such development pay their fair share of the cost of any new public facilities needed as a result of the development * * *." </w:t>
      </w:r>
      <w:bookmarkStart w:id="102" w:name="Bookmark_I5JV6SHM28T3W90020000400"/>
      <w:bookmarkEnd w:id="102"/>
      <w:r>
        <w:fldChar w:fldCharType="begin"/>
      </w:r>
      <w:r>
        <w:instrText>HYPERLINK "https://plus.lexis.com/api/document?collection=cases&amp;id=urn:contentItem:82NG-RXF1-652P-B024-00000-00&amp;context=1530671"</w:instrText>
      </w:r>
      <w:r>
        <w:fldChar w:fldCharType="separate"/>
      </w:r>
      <w:r>
        <w:rPr>
          <w:rFonts w:ascii="Arial" w:eastAsia="Arial" w:hAnsi="Arial" w:cs="Arial"/>
          <w:i/>
          <w:color w:val="0077CC"/>
          <w:sz w:val="20"/>
          <w:u w:val="single"/>
          <w:shd w:val="clear" w:color="auto" w:fill="FFFFFF"/>
        </w:rPr>
        <w:t>North End Realty, LLC</w:t>
      </w:r>
      <w:r>
        <w:rPr>
          <w:rFonts w:ascii="Arial" w:eastAsia="Arial" w:hAnsi="Arial" w:cs="Arial"/>
          <w:i/>
          <w:color w:val="0077CC"/>
          <w:sz w:val="20"/>
          <w:u w:val="single"/>
          <w:shd w:val="clear" w:color="auto" w:fill="FFFFFF"/>
        </w:rPr>
        <w:fldChar w:fldCharType="end"/>
      </w:r>
      <w:hyperlink r:id="rId95" w:history="1">
        <w:r>
          <w:rPr>
            <w:rFonts w:ascii="Arial" w:eastAsia="Arial" w:hAnsi="Arial" w:cs="Arial"/>
            <w:i/>
            <w:color w:val="0077CC"/>
            <w:sz w:val="20"/>
            <w:u w:val="single"/>
            <w:shd w:val="clear" w:color="auto" w:fill="FFFFFF"/>
          </w:rPr>
          <w:t>, 25 A.3d at 534-35, 537</w:t>
        </w:r>
      </w:hyperlink>
      <w:r>
        <w:rPr>
          <w:rFonts w:ascii="Arial" w:eastAsia="Arial" w:hAnsi="Arial" w:cs="Arial"/>
          <w:color w:val="000000"/>
          <w:sz w:val="20"/>
        </w:rPr>
        <w:t xml:space="preserve"> (holding that the Town of East Greenwich had imposed a fee-in-lieu of constructing affordable housing units without the required specific statutory authorization by the Legislature). As plaintiffs argue before us, however, </w:t>
      </w:r>
      <w:bookmarkStart w:id="103" w:name="Bookmark_LNHNREFclscc6"/>
      <w:bookmarkEnd w:id="103"/>
      <w:r>
        <w:fldChar w:fldCharType="begin"/>
      </w:r>
      <w:r>
        <w:instrText>HYPERLINK "https://plus.lexis.com/api/document?collection=cases&amp;id=urn:contentItem:5JMG-RF01-F04J-X087-00000-00&amp;context=1530671&amp;link=clscc6"</w:instrText>
      </w:r>
      <w:r>
        <w:fldChar w:fldCharType="separate"/>
      </w:r>
      <w:r>
        <w:rPr>
          <w:rFonts w:ascii="Arial" w:eastAsia="Arial" w:hAnsi="Arial" w:cs="Arial"/>
          <w:b/>
          <w:i/>
          <w:color w:val="0077CC"/>
          <w:sz w:val="20"/>
          <w:u w:val="single"/>
          <w:shd w:val="clear" w:color="auto" w:fill="FFFFFF"/>
        </w:rPr>
        <w:t>HN6</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4DBE921E" wp14:editId="0E3ED786">
            <wp:extent cx="133350" cy="133350"/>
            <wp:effectExtent l="0" t="0" r="0" b="0"/>
            <wp:docPr id="20" name="Picture 8">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while RIDIFA specifically mentions cities, </w:t>
      </w:r>
      <w:r>
        <w:rPr>
          <w:rFonts w:ascii="Arial" w:eastAsia="Arial" w:hAnsi="Arial" w:cs="Arial"/>
          <w:b/>
          <w:i/>
          <w:color w:val="000000"/>
          <w:sz w:val="20"/>
          <w:u w:val="single"/>
        </w:rPr>
        <w:t>towns</w:t>
      </w:r>
      <w:r>
        <w:rPr>
          <w:rFonts w:ascii="Arial" w:eastAsia="Arial" w:hAnsi="Arial" w:cs="Arial"/>
          <w:color w:val="000000"/>
          <w:sz w:val="20"/>
        </w:rPr>
        <w:t xml:space="preserve">, and units of local government, it neither specifically recognizes fire districts as a unit of local government nor authorizes fire districts to impose development </w:t>
      </w:r>
      <w:r>
        <w:rPr>
          <w:rFonts w:ascii="Arial" w:eastAsia="Arial" w:hAnsi="Arial" w:cs="Arial"/>
          <w:b/>
          <w:i/>
          <w:color w:val="000000"/>
          <w:sz w:val="20"/>
          <w:u w:val="single"/>
        </w:rPr>
        <w:t>impacts</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w:t>
      </w:r>
      <w:r>
        <w:rPr>
          <w:rFonts w:ascii="Arial" w:eastAsia="Arial" w:hAnsi="Arial" w:cs="Arial"/>
          <w:color w:val="000000"/>
          <w:sz w:val="20"/>
          <w:u w:val="single"/>
        </w:rPr>
        <w:t>See</w:t>
      </w:r>
      <w:r>
        <w:rPr>
          <w:rFonts w:ascii="Arial" w:eastAsia="Arial" w:hAnsi="Arial" w:cs="Arial"/>
          <w:color w:val="000000"/>
          <w:sz w:val="20"/>
        </w:rPr>
        <w:t xml:space="preserve"> chapter 22.4 of title 45.</w:t>
      </w:r>
    </w:p>
    <w:p w14:paraId="20D7281C" w14:textId="77777777" w:rsidR="00272471" w:rsidRDefault="00000000">
      <w:pPr>
        <w:pStyle w:val="Normal1"/>
        <w:widowControl w:val="0"/>
        <w:spacing w:before="200" w:line="260" w:lineRule="atLeast"/>
        <w:jc w:val="both"/>
      </w:pPr>
      <w:bookmarkStart w:id="104" w:name="Bookmark_para_13"/>
      <w:bookmarkEnd w:id="104"/>
      <w:r>
        <w:rPr>
          <w:rFonts w:ascii="Arial" w:eastAsia="Arial" w:hAnsi="Arial" w:cs="Arial"/>
          <w:color w:val="000000"/>
          <w:sz w:val="20"/>
        </w:rPr>
        <w:t xml:space="preserve">The defendants argue that P.L. 1998,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26, § 10 provides the necessary nexus to enable the fire district to impose and collect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Section 10 purports to cloak</w:t>
      </w:r>
      <w:r>
        <w:rPr>
          <w:rFonts w:ascii="Arial" w:eastAsia="Arial" w:hAnsi="Arial" w:cs="Arial"/>
          <w:b/>
          <w:color w:val="000000"/>
          <w:sz w:val="20"/>
        </w:rPr>
        <w:t> [**12] </w:t>
      </w:r>
      <w:r>
        <w:rPr>
          <w:rFonts w:ascii="Arial" w:eastAsia="Arial" w:hAnsi="Arial" w:cs="Arial"/>
          <w:color w:val="000000"/>
          <w:sz w:val="20"/>
        </w:rPr>
        <w:t xml:space="preserve"> the fire district with "all the rights, powers and privileges conferred upon </w:t>
      </w:r>
      <w:r>
        <w:rPr>
          <w:rFonts w:ascii="Arial" w:eastAsia="Arial" w:hAnsi="Arial" w:cs="Arial"/>
          <w:b/>
          <w:i/>
          <w:color w:val="000000"/>
          <w:sz w:val="20"/>
          <w:u w:val="single"/>
        </w:rPr>
        <w:t>towns</w:t>
      </w:r>
      <w:r>
        <w:rPr>
          <w:rFonts w:ascii="Arial" w:eastAsia="Arial" w:hAnsi="Arial" w:cs="Arial"/>
          <w:color w:val="000000"/>
          <w:sz w:val="20"/>
        </w:rPr>
        <w:t xml:space="preserve"> by the provisions of title 45 of the Rhode Island General Laws." P.L. 1998,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26, § 10. Section 10, however, is a slender reed indeed to support such a weighty assertion. Arguably, § 10 could be read to authorize the fire district to enact zoning and subdivision ordinances, to adopt a comprehensive plan, and even to establish retirement plans for police and firefighters. We do not mean to suggest that, in enacting P.L. 1998,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26, the General Assembly intended any of these </w:t>
      </w:r>
      <w:r>
        <w:rPr>
          <w:rFonts w:ascii="Arial" w:eastAsia="Arial" w:hAnsi="Arial" w:cs="Arial"/>
          <w:b/>
          <w:color w:val="000000"/>
          <w:sz w:val="20"/>
        </w:rPr>
        <w:t> [*169] </w:t>
      </w:r>
      <w:r>
        <w:rPr>
          <w:rFonts w:ascii="Arial" w:eastAsia="Arial" w:hAnsi="Arial" w:cs="Arial"/>
          <w:color w:val="000000"/>
          <w:sz w:val="20"/>
        </w:rPr>
        <w:t xml:space="preserve"> results; clearly it did not. It does point out, however, the obvious premise that the language of § 10 must be tempered with a good deal of common sense.</w:t>
      </w:r>
    </w:p>
    <w:p w14:paraId="792A8FD0" w14:textId="77777777" w:rsidR="00272471" w:rsidRDefault="00000000">
      <w:pPr>
        <w:pStyle w:val="Normal1"/>
        <w:widowControl w:val="0"/>
        <w:spacing w:before="200" w:line="260" w:lineRule="atLeast"/>
        <w:jc w:val="both"/>
      </w:pPr>
      <w:bookmarkStart w:id="105" w:name="Bookmark_para_14"/>
      <w:bookmarkEnd w:id="105"/>
      <w:r w:rsidRPr="006C3A52">
        <w:rPr>
          <w:rFonts w:ascii="Arial" w:eastAsia="Arial" w:hAnsi="Arial" w:cs="Arial"/>
          <w:color w:val="000000"/>
          <w:sz w:val="20"/>
          <w:highlight w:val="yellow"/>
        </w:rPr>
        <w:t>For the purposes of resolving this appeal, however, we need not examine or decide the precise parameters of the fire district's authority. The fire district no longer</w:t>
      </w:r>
      <w:r>
        <w:rPr>
          <w:rFonts w:ascii="Arial" w:eastAsia="Arial" w:hAnsi="Arial" w:cs="Arial"/>
          <w:color w:val="000000"/>
          <w:sz w:val="20"/>
        </w:rPr>
        <w:t xml:space="preserve"> </w:t>
      </w:r>
      <w:r w:rsidRPr="006C3A52">
        <w:rPr>
          <w:rFonts w:ascii="Arial" w:eastAsia="Arial" w:hAnsi="Arial" w:cs="Arial"/>
          <w:color w:val="000000"/>
          <w:sz w:val="20"/>
          <w:highlight w:val="yellow"/>
        </w:rPr>
        <w:t xml:space="preserve">exists as an independent corporate municipal entity; rather, its charter has been revoked and it is now a subordinate agency of the </w:t>
      </w:r>
      <w:r w:rsidRPr="006C3A52">
        <w:rPr>
          <w:rFonts w:ascii="Arial" w:eastAsia="Arial" w:hAnsi="Arial" w:cs="Arial"/>
          <w:b/>
          <w:i/>
          <w:color w:val="000000"/>
          <w:sz w:val="20"/>
          <w:highlight w:val="yellow"/>
          <w:u w:val="single"/>
        </w:rPr>
        <w:t>Town</w:t>
      </w:r>
      <w:r w:rsidRPr="006C3A52">
        <w:rPr>
          <w:rFonts w:ascii="Arial" w:eastAsia="Arial" w:hAnsi="Arial" w:cs="Arial"/>
          <w:color w:val="000000"/>
          <w:sz w:val="20"/>
          <w:highlight w:val="yellow"/>
        </w:rPr>
        <w:t xml:space="preserve"> of East Greenwich. </w:t>
      </w:r>
      <w:r w:rsidRPr="006C3A52">
        <w:rPr>
          <w:rFonts w:ascii="Arial" w:eastAsia="Arial" w:hAnsi="Arial" w:cs="Arial"/>
          <w:color w:val="000000"/>
          <w:sz w:val="20"/>
          <w:highlight w:val="yellow"/>
          <w:u w:val="single"/>
        </w:rPr>
        <w:t>See</w:t>
      </w:r>
      <w:r w:rsidRPr="006C3A52">
        <w:rPr>
          <w:rFonts w:ascii="Arial" w:eastAsia="Arial" w:hAnsi="Arial" w:cs="Arial"/>
          <w:color w:val="000000"/>
          <w:sz w:val="20"/>
          <w:highlight w:val="yellow"/>
        </w:rPr>
        <w:t xml:space="preserve"> P.L. 2013, </w:t>
      </w:r>
      <w:proofErr w:type="spellStart"/>
      <w:r w:rsidRPr="006C3A52">
        <w:rPr>
          <w:rFonts w:ascii="Arial" w:eastAsia="Arial" w:hAnsi="Arial" w:cs="Arial"/>
          <w:color w:val="000000"/>
          <w:sz w:val="20"/>
          <w:highlight w:val="yellow"/>
        </w:rPr>
        <w:t>ch.</w:t>
      </w:r>
      <w:proofErr w:type="spellEnd"/>
      <w:r w:rsidRPr="006C3A52">
        <w:rPr>
          <w:rFonts w:ascii="Arial" w:eastAsia="Arial" w:hAnsi="Arial" w:cs="Arial"/>
          <w:color w:val="000000"/>
          <w:sz w:val="20"/>
          <w:highlight w:val="yellow"/>
        </w:rPr>
        <w:t xml:space="preserve"> 47, § 1. Moreover, even if the fire district had been authorized to impose and collect </w:t>
      </w:r>
      <w:r w:rsidRPr="006C3A52">
        <w:rPr>
          <w:rFonts w:ascii="Arial" w:eastAsia="Arial" w:hAnsi="Arial" w:cs="Arial"/>
          <w:b/>
          <w:i/>
          <w:color w:val="000000"/>
          <w:sz w:val="20"/>
          <w:highlight w:val="yellow"/>
          <w:u w:val="single"/>
        </w:rPr>
        <w:t>impact</w:t>
      </w:r>
      <w:r w:rsidRPr="006C3A52">
        <w:rPr>
          <w:rFonts w:ascii="Arial" w:eastAsia="Arial" w:hAnsi="Arial" w:cs="Arial"/>
          <w:color w:val="000000"/>
          <w:sz w:val="20"/>
          <w:highlight w:val="yellow"/>
        </w:rPr>
        <w:t xml:space="preserve"> </w:t>
      </w:r>
      <w:r w:rsidRPr="006C3A52">
        <w:rPr>
          <w:rFonts w:ascii="Arial" w:eastAsia="Arial" w:hAnsi="Arial" w:cs="Arial"/>
          <w:b/>
          <w:i/>
          <w:color w:val="000000"/>
          <w:sz w:val="20"/>
          <w:highlight w:val="yellow"/>
          <w:u w:val="single"/>
        </w:rPr>
        <w:t>fees</w:t>
      </w:r>
      <w:r w:rsidRPr="006C3A52">
        <w:rPr>
          <w:rFonts w:ascii="Arial" w:eastAsia="Arial" w:hAnsi="Arial" w:cs="Arial"/>
          <w:color w:val="000000"/>
          <w:sz w:val="20"/>
          <w:highlight w:val="yellow"/>
        </w:rPr>
        <w:t>, we are convinced that it so improperly executed such authority that</w:t>
      </w:r>
      <w:r w:rsidRPr="006C3A52">
        <w:rPr>
          <w:rFonts w:ascii="Arial" w:eastAsia="Arial" w:hAnsi="Arial" w:cs="Arial"/>
          <w:b/>
          <w:color w:val="000000"/>
          <w:sz w:val="20"/>
          <w:highlight w:val="yellow"/>
        </w:rPr>
        <w:t> [**13] </w:t>
      </w:r>
      <w:r w:rsidRPr="006C3A52">
        <w:rPr>
          <w:rFonts w:ascii="Arial" w:eastAsia="Arial" w:hAnsi="Arial" w:cs="Arial"/>
          <w:color w:val="000000"/>
          <w:sz w:val="20"/>
          <w:highlight w:val="yellow"/>
        </w:rPr>
        <w:t xml:space="preserve"> its imposition of impact fees cannot stand.</w:t>
      </w:r>
    </w:p>
    <w:p w14:paraId="70DC1000" w14:textId="77777777" w:rsidR="00272471" w:rsidRDefault="00000000">
      <w:pPr>
        <w:pStyle w:val="Normal1"/>
        <w:widowControl w:val="0"/>
        <w:spacing w:before="200" w:line="260" w:lineRule="atLeast"/>
        <w:jc w:val="both"/>
      </w:pPr>
      <w:bookmarkStart w:id="106" w:name="Bookmark_para_15"/>
      <w:bookmarkEnd w:id="106"/>
      <w:r>
        <w:rPr>
          <w:rFonts w:ascii="Arial" w:eastAsia="Arial" w:hAnsi="Arial" w:cs="Arial"/>
          <w:color w:val="000000"/>
          <w:sz w:val="20"/>
        </w:rPr>
        <w:t>The plaintiffs argue that the resolution adopted by the fire district was invalid because it did not comply with either RIDIFA's mandate that the fees be imposed through an ordinance or the town's notice and public-hearing requirements for the enactment of ordinances. The plaintiffs assert that there was no evidence that the fire district published either a notice regarding the proposed resolution or an advertisement for a public hearing to discuss the proposed resolution, and that the fire district adopted the resolution in the confines of a regular meeting of its board and then imposed the fees on the public. The plaintiffs contend that they requested copies of notices or public-hearing announcements during discovery as well as through a public-information request, but that defendants did not produce anything other than the minutes from the November 2002 meeting at which the board adopted the resolution. The defendants respond that the resolution adopted by the board was a valid legislative act by the fire district—completed in compliance with the rules set forth in RIDIFA—and that plaintiffs' argument is based completely on semantics.</w:t>
      </w:r>
    </w:p>
    <w:p w14:paraId="455ED081" w14:textId="5A39E828" w:rsidR="00272471" w:rsidRDefault="00000000">
      <w:pPr>
        <w:pStyle w:val="Normal1"/>
        <w:widowControl w:val="0"/>
        <w:spacing w:before="200" w:line="260" w:lineRule="atLeast"/>
        <w:jc w:val="both"/>
      </w:pPr>
      <w:bookmarkStart w:id="107" w:name="Bookmark_para_16"/>
      <w:bookmarkEnd w:id="107"/>
      <w:r w:rsidRPr="006C3A52">
        <w:rPr>
          <w:rFonts w:ascii="Arial" w:eastAsia="Arial" w:hAnsi="Arial" w:cs="Arial"/>
          <w:color w:val="000000"/>
          <w:sz w:val="20"/>
          <w:highlight w:val="yellow"/>
        </w:rPr>
        <w:t>In</w:t>
      </w:r>
      <w:r w:rsidRPr="006C3A52">
        <w:rPr>
          <w:rFonts w:ascii="Arial" w:eastAsia="Arial" w:hAnsi="Arial" w:cs="Arial"/>
          <w:b/>
          <w:color w:val="000000"/>
          <w:sz w:val="20"/>
          <w:highlight w:val="yellow"/>
        </w:rPr>
        <w:t> [**14] </w:t>
      </w:r>
      <w:r w:rsidRPr="006C3A52">
        <w:rPr>
          <w:rFonts w:ascii="Arial" w:eastAsia="Arial" w:hAnsi="Arial" w:cs="Arial"/>
          <w:color w:val="000000"/>
          <w:sz w:val="20"/>
          <w:highlight w:val="yellow"/>
        </w:rPr>
        <w:t xml:space="preserve"> our opinion, the fact that the fire district adopted the schedule of impact fees by a "resolution" during a regular monthly meeting of its board is more than a mere issue of semantics. </w:t>
      </w:r>
      <w:bookmarkStart w:id="108" w:name="Bookmark_LNHNREFclscc7"/>
      <w:bookmarkEnd w:id="108"/>
      <w:r w:rsidRPr="006C3A52">
        <w:rPr>
          <w:highlight w:val="yellow"/>
        </w:rPr>
        <w:fldChar w:fldCharType="begin"/>
      </w:r>
      <w:r w:rsidRPr="006C3A52">
        <w:rPr>
          <w:highlight w:val="yellow"/>
        </w:rPr>
        <w:instrText>HYPERLINK "https://plus.lexis.com/api/document?collection=cases&amp;id=urn:contentItem:5JMG-RF01-F04J-X087-00000-00&amp;context=1530671&amp;link=clscc7"</w:instrText>
      </w:r>
      <w:r w:rsidRPr="006C3A52">
        <w:rPr>
          <w:highlight w:val="yellow"/>
        </w:rPr>
      </w:r>
      <w:r w:rsidRPr="006C3A52">
        <w:rPr>
          <w:highlight w:val="yellow"/>
        </w:rPr>
        <w:fldChar w:fldCharType="separate"/>
      </w:r>
      <w:r w:rsidRPr="006C3A52">
        <w:rPr>
          <w:rFonts w:ascii="Arial" w:eastAsia="Arial" w:hAnsi="Arial" w:cs="Arial"/>
          <w:b/>
          <w:i/>
          <w:color w:val="0077CC"/>
          <w:sz w:val="20"/>
          <w:highlight w:val="yellow"/>
          <w:u w:val="single"/>
          <w:shd w:val="clear" w:color="auto" w:fill="FFFFFF"/>
        </w:rPr>
        <w:t>HN7</w:t>
      </w:r>
      <w:r w:rsidRPr="006C3A52">
        <w:rPr>
          <w:rFonts w:ascii="Arial" w:eastAsia="Arial" w:hAnsi="Arial" w:cs="Arial"/>
          <w:b/>
          <w:i/>
          <w:color w:val="0077CC"/>
          <w:sz w:val="20"/>
          <w:highlight w:val="yellow"/>
          <w:u w:val="single"/>
          <w:shd w:val="clear" w:color="auto" w:fill="FFFFFF"/>
        </w:rPr>
        <w:fldChar w:fldCharType="end"/>
      </w:r>
      <w:r w:rsidRPr="006C3A52">
        <w:rPr>
          <w:rFonts w:ascii="Arial" w:eastAsia="Arial" w:hAnsi="Arial" w:cs="Arial"/>
          <w:color w:val="000000"/>
          <w:sz w:val="20"/>
          <w:highlight w:val="yellow"/>
        </w:rPr>
        <w:t>[</w:t>
      </w:r>
      <w:r w:rsidR="006C3A52" w:rsidRPr="006C3A52">
        <w:rPr>
          <w:noProof/>
          <w:highlight w:val="yellow"/>
        </w:rPr>
        <w:drawing>
          <wp:inline distT="0" distB="0" distL="0" distR="0" wp14:anchorId="22F87253" wp14:editId="4DE16058">
            <wp:extent cx="133350" cy="133350"/>
            <wp:effectExtent l="0" t="0" r="0" b="0"/>
            <wp:docPr id="21" name="Picture 7">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C3A52">
        <w:rPr>
          <w:rFonts w:ascii="Arial" w:eastAsia="Arial" w:hAnsi="Arial" w:cs="Arial"/>
          <w:color w:val="000000"/>
          <w:sz w:val="20"/>
          <w:highlight w:val="yellow"/>
        </w:rPr>
        <w:t xml:space="preserve">] The RIDIFA clearly requires that development </w:t>
      </w:r>
      <w:r w:rsidRPr="006C3A52">
        <w:rPr>
          <w:rFonts w:ascii="Arial" w:eastAsia="Arial" w:hAnsi="Arial" w:cs="Arial"/>
          <w:b/>
          <w:i/>
          <w:color w:val="000000"/>
          <w:sz w:val="20"/>
          <w:highlight w:val="yellow"/>
          <w:u w:val="single"/>
        </w:rPr>
        <w:t>impact</w:t>
      </w:r>
      <w:r w:rsidRPr="006C3A52">
        <w:rPr>
          <w:rFonts w:ascii="Arial" w:eastAsia="Arial" w:hAnsi="Arial" w:cs="Arial"/>
          <w:color w:val="000000"/>
          <w:sz w:val="20"/>
          <w:highlight w:val="yellow"/>
        </w:rPr>
        <w:t xml:space="preserve"> </w:t>
      </w:r>
      <w:r w:rsidRPr="006C3A52">
        <w:rPr>
          <w:rFonts w:ascii="Arial" w:eastAsia="Arial" w:hAnsi="Arial" w:cs="Arial"/>
          <w:b/>
          <w:i/>
          <w:color w:val="000000"/>
          <w:sz w:val="20"/>
          <w:highlight w:val="yellow"/>
          <w:u w:val="single"/>
        </w:rPr>
        <w:t>fees</w:t>
      </w:r>
      <w:r w:rsidRPr="006C3A52">
        <w:rPr>
          <w:rFonts w:ascii="Arial" w:eastAsia="Arial" w:hAnsi="Arial" w:cs="Arial"/>
          <w:color w:val="000000"/>
          <w:sz w:val="20"/>
          <w:highlight w:val="yellow"/>
        </w:rPr>
        <w:t xml:space="preserve"> be imposed through an ordinance, </w:t>
      </w:r>
      <w:r w:rsidRPr="006C3A52">
        <w:rPr>
          <w:rFonts w:ascii="Arial" w:eastAsia="Arial" w:hAnsi="Arial" w:cs="Arial"/>
          <w:color w:val="000000"/>
          <w:sz w:val="20"/>
          <w:highlight w:val="yellow"/>
          <w:u w:val="single"/>
        </w:rPr>
        <w:t>see</w:t>
      </w:r>
      <w:r w:rsidRPr="006C3A52">
        <w:rPr>
          <w:rFonts w:ascii="Arial" w:eastAsia="Arial" w:hAnsi="Arial" w:cs="Arial"/>
          <w:color w:val="000000"/>
          <w:sz w:val="20"/>
          <w:highlight w:val="yellow"/>
        </w:rPr>
        <w:t xml:space="preserve"> </w:t>
      </w:r>
      <w:hyperlink r:id="rId98" w:history="1">
        <w:r w:rsidRPr="006C3A52">
          <w:rPr>
            <w:rFonts w:ascii="Arial" w:eastAsia="Arial" w:hAnsi="Arial" w:cs="Arial"/>
            <w:i/>
            <w:color w:val="0077CC"/>
            <w:sz w:val="20"/>
            <w:highlight w:val="yellow"/>
            <w:u w:val="single"/>
            <w:shd w:val="clear" w:color="auto" w:fill="FFFFFF"/>
          </w:rPr>
          <w:t>§ 45-22.4-8</w:t>
        </w:r>
      </w:hyperlink>
      <w:r w:rsidRPr="006C3A52">
        <w:rPr>
          <w:rFonts w:ascii="Arial" w:eastAsia="Arial" w:hAnsi="Arial" w:cs="Arial"/>
          <w:color w:val="000000"/>
          <w:sz w:val="20"/>
          <w:highlight w:val="yellow"/>
        </w:rPr>
        <w:t>,</w:t>
      </w:r>
      <w:r w:rsidRPr="006C3A52">
        <w:rPr>
          <w:rFonts w:ascii="Arial" w:eastAsia="Arial" w:hAnsi="Arial" w:cs="Arial"/>
          <w:highlight w:val="yellow"/>
          <w:vertAlign w:val="superscript"/>
        </w:rPr>
        <w:footnoteReference w:customMarkFollows="1" w:id="4"/>
        <w:t>4</w:t>
      </w:r>
      <w:r w:rsidRPr="006C3A52">
        <w:rPr>
          <w:rFonts w:ascii="Arial" w:eastAsia="Arial" w:hAnsi="Arial" w:cs="Arial"/>
          <w:color w:val="000000"/>
          <w:sz w:val="20"/>
          <w:highlight w:val="yellow"/>
        </w:rPr>
        <w:t xml:space="preserve"> and the terms are not merely interchangeable.</w:t>
      </w:r>
      <w:r>
        <w:rPr>
          <w:rFonts w:ascii="Arial" w:eastAsia="Arial" w:hAnsi="Arial" w:cs="Arial"/>
          <w:color w:val="000000"/>
          <w:sz w:val="20"/>
        </w:rPr>
        <w:t xml:space="preserve"> A leading treatise on </w:t>
      </w:r>
      <w:r>
        <w:rPr>
          <w:rFonts w:ascii="Arial" w:eastAsia="Arial" w:hAnsi="Arial" w:cs="Arial"/>
          <w:b/>
          <w:i/>
          <w:color w:val="000000"/>
          <w:sz w:val="20"/>
          <w:u w:val="single"/>
        </w:rPr>
        <w:t>municipal</w:t>
      </w:r>
      <w:r>
        <w:rPr>
          <w:rFonts w:ascii="Arial" w:eastAsia="Arial" w:hAnsi="Arial" w:cs="Arial"/>
          <w:color w:val="000000"/>
          <w:sz w:val="20"/>
        </w:rPr>
        <w:t xml:space="preserve"> corporations asserts that each term clearly carries specific connotations with it:</w:t>
      </w:r>
    </w:p>
    <w:p w14:paraId="6171AC1E" w14:textId="77777777" w:rsidR="00272471" w:rsidRDefault="00000000">
      <w:pPr>
        <w:pStyle w:val="Normal1"/>
        <w:widowControl w:val="0"/>
        <w:spacing w:line="260" w:lineRule="atLeast"/>
        <w:ind w:left="400"/>
        <w:jc w:val="both"/>
      </w:pPr>
      <w:bookmarkStart w:id="112" w:name="Bookmark_para_17"/>
      <w:bookmarkEnd w:id="112"/>
      <w:r>
        <w:rPr>
          <w:rFonts w:ascii="Arial" w:eastAsia="Arial" w:hAnsi="Arial" w:cs="Arial"/>
          <w:color w:val="000000"/>
          <w:sz w:val="20"/>
        </w:rPr>
        <w:t>"A resolution ordinarily denotes something less solemn or formal[] than, or not rising to the dignity[] of, an ordinance. The term 'ordinance' means something more than a mere verbal motion or resolution, adopted, subsequently reduced to writing, and entered on the minutes and made a part of the record of the acting body.[]</w:t>
      </w:r>
    </w:p>
    <w:p w14:paraId="60E4F122" w14:textId="77777777" w:rsidR="00272471" w:rsidRDefault="00000000">
      <w:pPr>
        <w:pStyle w:val="Normal1"/>
        <w:widowControl w:val="0"/>
        <w:spacing w:before="200" w:line="260" w:lineRule="atLeast"/>
        <w:ind w:left="400"/>
        <w:jc w:val="both"/>
      </w:pPr>
      <w:bookmarkStart w:id="113" w:name="Bookmark_para_18"/>
      <w:bookmarkStart w:id="114" w:name="Bookmark_I5JV6SHM28T3W90050000400"/>
      <w:bookmarkEnd w:id="113"/>
      <w:bookmarkEnd w:id="114"/>
      <w:r>
        <w:rPr>
          <w:rFonts w:ascii="Arial" w:eastAsia="Arial" w:hAnsi="Arial" w:cs="Arial"/>
          <w:color w:val="000000"/>
          <w:sz w:val="20"/>
        </w:rPr>
        <w:t>"A resolution in effect encompasses all actions of the municipal body other than ordinances.[] * * * [I]t may be observed that a resolution deals with matters of a special or temporary character; an ordinance prescribes some permanent rule of conduct or government, to continue in force until the ordinance is repealed.[] An ordinance is distinctively a legislative act;[] a resolution, generally speaking, is simply an expression of opinion</w:t>
      </w:r>
      <w:r>
        <w:rPr>
          <w:rFonts w:ascii="Arial" w:eastAsia="Arial" w:hAnsi="Arial" w:cs="Arial"/>
          <w:b/>
          <w:color w:val="000000"/>
          <w:sz w:val="20"/>
        </w:rPr>
        <w:t> [**15] </w:t>
      </w:r>
      <w:r>
        <w:rPr>
          <w:rFonts w:ascii="Arial" w:eastAsia="Arial" w:hAnsi="Arial" w:cs="Arial"/>
          <w:color w:val="000000"/>
          <w:sz w:val="20"/>
        </w:rPr>
        <w:t xml:space="preserve"> or mind or </w:t>
      </w:r>
      <w:r>
        <w:rPr>
          <w:rFonts w:ascii="Arial" w:eastAsia="Arial" w:hAnsi="Arial" w:cs="Arial"/>
          <w:color w:val="000000"/>
          <w:sz w:val="20"/>
        </w:rPr>
        <w:lastRenderedPageBreak/>
        <w:t xml:space="preserve">policy concerning some particular item of business coming within the legislative body's official cognizance,[] ordinarily ministerial in character[] and relating </w:t>
      </w:r>
      <w:r>
        <w:rPr>
          <w:rFonts w:ascii="Arial" w:eastAsia="Arial" w:hAnsi="Arial" w:cs="Arial"/>
          <w:b/>
          <w:color w:val="000000"/>
          <w:sz w:val="20"/>
        </w:rPr>
        <w:t> [*170] </w:t>
      </w:r>
      <w:r>
        <w:rPr>
          <w:rFonts w:ascii="Arial" w:eastAsia="Arial" w:hAnsi="Arial" w:cs="Arial"/>
          <w:color w:val="000000"/>
          <w:sz w:val="20"/>
        </w:rPr>
        <w:t xml:space="preserve"> to the administrative business of the municipality.[]" 5 Eugene McQuillin, </w:t>
      </w:r>
      <w:r>
        <w:rPr>
          <w:rFonts w:ascii="Arial" w:eastAsia="Arial" w:hAnsi="Arial" w:cs="Arial"/>
          <w:color w:val="000000"/>
          <w:sz w:val="20"/>
          <w:u w:val="single"/>
        </w:rPr>
        <w:t>The Law of Municipal Corporations</w:t>
      </w:r>
      <w:r>
        <w:rPr>
          <w:rFonts w:ascii="Arial" w:eastAsia="Arial" w:hAnsi="Arial" w:cs="Arial"/>
          <w:color w:val="000000"/>
          <w:sz w:val="20"/>
        </w:rPr>
        <w:t xml:space="preserve"> § 15:2 at 97-105 (Rev.3d ed. 2013).</w:t>
      </w:r>
    </w:p>
    <w:p w14:paraId="4A039751" w14:textId="77777777" w:rsidR="00272471" w:rsidRDefault="00000000">
      <w:pPr>
        <w:pStyle w:val="Normal1"/>
        <w:widowControl w:val="0"/>
        <w:spacing w:before="240" w:line="260" w:lineRule="atLeast"/>
        <w:jc w:val="both"/>
      </w:pPr>
      <w:bookmarkStart w:id="115" w:name="Bookmark_I5JV6SHM28T3W90050000400_2"/>
      <w:bookmarkStart w:id="116" w:name="Bookmark_I0BD8KNJC70000M3DC7004FM"/>
      <w:bookmarkStart w:id="117" w:name="Bookmark_I5JV6SHM2N1R8B0020000400"/>
      <w:bookmarkEnd w:id="115"/>
      <w:bookmarkEnd w:id="116"/>
      <w:bookmarkEnd w:id="117"/>
      <w:r>
        <w:rPr>
          <w:rFonts w:ascii="Arial" w:eastAsia="Arial" w:hAnsi="Arial" w:cs="Arial"/>
          <w:color w:val="000000"/>
          <w:sz w:val="20"/>
        </w:rPr>
        <w:t xml:space="preserve">When this Court was called upon to review a town's pension fund that had been established through a resolution instead of by an ordinance, we focused on the substance of the legislative action by the municipal body as being more important than the form in which the town council had memorialized the legislative action. </w:t>
      </w:r>
      <w:bookmarkStart w:id="118" w:name="Bookmark_I5JV6SHM28T3W90040000400"/>
      <w:bookmarkEnd w:id="118"/>
      <w:r>
        <w:fldChar w:fldCharType="begin"/>
      </w:r>
      <w:r>
        <w:instrText>HYPERLINK "https://plus.lexis.com/api/document?collection=cases&amp;id=urn:contentItem:3SN6-MBD0-0039-43MH-00000-00&amp;context=1530671"</w:instrText>
      </w:r>
      <w:r>
        <w:fldChar w:fldCharType="separate"/>
      </w:r>
      <w:r>
        <w:rPr>
          <w:rFonts w:ascii="Arial" w:eastAsia="Arial" w:hAnsi="Arial" w:cs="Arial"/>
          <w:i/>
          <w:color w:val="0077CC"/>
          <w:sz w:val="20"/>
          <w:u w:val="single"/>
          <w:shd w:val="clear" w:color="auto" w:fill="FFFFFF"/>
        </w:rPr>
        <w:t>O'Connell v. Bruce</w:t>
      </w:r>
      <w:r>
        <w:rPr>
          <w:rFonts w:ascii="Arial" w:eastAsia="Arial" w:hAnsi="Arial" w:cs="Arial"/>
          <w:i/>
          <w:color w:val="0077CC"/>
          <w:sz w:val="20"/>
          <w:u w:val="single"/>
          <w:shd w:val="clear" w:color="auto" w:fill="FFFFFF"/>
        </w:rPr>
        <w:fldChar w:fldCharType="end"/>
      </w:r>
      <w:hyperlink r:id="rId99" w:history="1">
        <w:r>
          <w:rPr>
            <w:rFonts w:ascii="Arial" w:eastAsia="Arial" w:hAnsi="Arial" w:cs="Arial"/>
            <w:i/>
            <w:color w:val="0077CC"/>
            <w:sz w:val="20"/>
            <w:u w:val="single"/>
            <w:shd w:val="clear" w:color="auto" w:fill="FFFFFF"/>
          </w:rPr>
          <w:t>, 710 A.2d 674, 675 (R.I. 1998)</w:t>
        </w:r>
      </w:hyperlink>
      <w:r>
        <w:rPr>
          <w:rFonts w:ascii="Arial" w:eastAsia="Arial" w:hAnsi="Arial" w:cs="Arial"/>
          <w:color w:val="000000"/>
          <w:sz w:val="20"/>
        </w:rPr>
        <w:t xml:space="preserve"> ("[b]</w:t>
      </w:r>
      <w:proofErr w:type="spellStart"/>
      <w:r>
        <w:rPr>
          <w:rFonts w:ascii="Arial" w:eastAsia="Arial" w:hAnsi="Arial" w:cs="Arial"/>
          <w:color w:val="000000"/>
          <w:sz w:val="20"/>
        </w:rPr>
        <w:t>ecause</w:t>
      </w:r>
      <w:proofErr w:type="spellEnd"/>
      <w:r>
        <w:rPr>
          <w:rFonts w:ascii="Arial" w:eastAsia="Arial" w:hAnsi="Arial" w:cs="Arial"/>
          <w:color w:val="000000"/>
          <w:sz w:val="20"/>
        </w:rPr>
        <w:t xml:space="preserve"> the challenged resolution was in substance and effect the functional equivalent of an ordinance and because the General Assembly did not purport to prevent the council from creating the fund via a resolution, we conclude that the town's municipal pension fund was legally established"). </w:t>
      </w:r>
      <w:bookmarkStart w:id="119" w:name="Bookmark_I5JV6SHM2N1R8B0020000400_2"/>
      <w:bookmarkEnd w:id="119"/>
      <w:r>
        <w:rPr>
          <w:rFonts w:ascii="Arial" w:eastAsia="Arial" w:hAnsi="Arial" w:cs="Arial"/>
          <w:color w:val="000000"/>
          <w:sz w:val="20"/>
        </w:rPr>
        <w:t xml:space="preserve">As in </w:t>
      </w:r>
      <w:bookmarkStart w:id="120" w:name="Bookmark_I5JV6SHM2N1R8B0010000400"/>
      <w:bookmarkEnd w:id="120"/>
      <w:r>
        <w:fldChar w:fldCharType="begin"/>
      </w:r>
      <w:r>
        <w:instrText>HYPERLINK "https://plus.lexis.com/api/document?collection=cases&amp;id=urn:contentItem:3SN6-MBD0-0039-43MH-00000-00&amp;context=1530671"</w:instrText>
      </w:r>
      <w:r>
        <w:fldChar w:fldCharType="separate"/>
      </w:r>
      <w:r>
        <w:rPr>
          <w:rFonts w:ascii="Arial" w:eastAsia="Arial" w:hAnsi="Arial" w:cs="Arial"/>
          <w:i/>
          <w:color w:val="0077CC"/>
          <w:sz w:val="20"/>
          <w:u w:val="single"/>
          <w:shd w:val="clear" w:color="auto" w:fill="FFFFFF"/>
        </w:rPr>
        <w:t>O'Connell</w:t>
      </w:r>
      <w:r>
        <w:rPr>
          <w:rFonts w:ascii="Arial" w:eastAsia="Arial" w:hAnsi="Arial" w:cs="Arial"/>
          <w:i/>
          <w:color w:val="0077CC"/>
          <w:sz w:val="20"/>
          <w:u w:val="single"/>
          <w:shd w:val="clear" w:color="auto" w:fill="FFFFFF"/>
        </w:rPr>
        <w:fldChar w:fldCharType="end"/>
      </w:r>
      <w:hyperlink r:id="rId100" w:history="1">
        <w:r>
          <w:rPr>
            <w:rFonts w:ascii="Arial" w:eastAsia="Arial" w:hAnsi="Arial" w:cs="Arial"/>
            <w:i/>
            <w:color w:val="0077CC"/>
            <w:sz w:val="20"/>
            <w:u w:val="single"/>
            <w:shd w:val="clear" w:color="auto" w:fill="FFFFFF"/>
          </w:rPr>
          <w:t>, 710 A.2d at 679</w:t>
        </w:r>
      </w:hyperlink>
      <w:r>
        <w:rPr>
          <w:rFonts w:ascii="Arial" w:eastAsia="Arial" w:hAnsi="Arial" w:cs="Arial"/>
          <w:color w:val="000000"/>
          <w:sz w:val="20"/>
        </w:rPr>
        <w:t>, we acknowledge that:</w:t>
      </w:r>
    </w:p>
    <w:bookmarkStart w:id="121" w:name="Bookmark_para_19"/>
    <w:bookmarkStart w:id="122" w:name="Bookmark_LNHNREFclscc8"/>
    <w:bookmarkEnd w:id="121"/>
    <w:bookmarkEnd w:id="122"/>
    <w:p w14:paraId="06D0E2D5" w14:textId="5DD6A245" w:rsidR="00272471" w:rsidRDefault="00000000">
      <w:pPr>
        <w:pStyle w:val="Normal1"/>
        <w:widowControl w:val="0"/>
        <w:spacing w:before="200" w:line="260" w:lineRule="atLeast"/>
        <w:ind w:left="400"/>
        <w:jc w:val="both"/>
      </w:pPr>
      <w:r>
        <w:fldChar w:fldCharType="begin"/>
      </w:r>
      <w:r>
        <w:instrText>HYPERLINK "https://plus.lexis.com/api/document?collection=cases&amp;id=urn:contentItem:5JMG-RF01-F04J-X087-00000-00&amp;context=1530671&amp;link=clscc8"</w:instrText>
      </w:r>
      <w:r>
        <w:fldChar w:fldCharType="separate"/>
      </w:r>
      <w:r>
        <w:rPr>
          <w:rFonts w:ascii="Arial" w:eastAsia="Arial" w:hAnsi="Arial" w:cs="Arial"/>
          <w:b/>
          <w:i/>
          <w:color w:val="0077CC"/>
          <w:sz w:val="20"/>
          <w:u w:val="single"/>
          <w:shd w:val="clear" w:color="auto" w:fill="FFFFFF"/>
        </w:rPr>
        <w:t>HN8</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3046A36F" wp14:editId="6016981E">
            <wp:extent cx="133350" cy="133350"/>
            <wp:effectExtent l="0" t="0" r="0" b="0"/>
            <wp:docPr id="22" name="Picture 6">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"Generally, whether what is done by a municipal legislative body is an ordinance or a resolution depends not on what the action is called but on the reality. * * * </w:t>
      </w:r>
      <w:r w:rsidRPr="006C3A52">
        <w:rPr>
          <w:rFonts w:ascii="Arial" w:eastAsia="Arial" w:hAnsi="Arial" w:cs="Arial"/>
          <w:color w:val="000000"/>
          <w:sz w:val="20"/>
          <w:highlight w:val="yellow"/>
        </w:rPr>
        <w:t>[W]here a resolution is in substance and effect an ordinance or permanent regulation, the name</w:t>
      </w:r>
      <w:r w:rsidRPr="006C3A52">
        <w:rPr>
          <w:rFonts w:ascii="Arial" w:eastAsia="Arial" w:hAnsi="Arial" w:cs="Arial"/>
          <w:b/>
          <w:color w:val="000000"/>
          <w:sz w:val="20"/>
          <w:highlight w:val="yellow"/>
        </w:rPr>
        <w:t> [**16] </w:t>
      </w:r>
      <w:r w:rsidRPr="006C3A52">
        <w:rPr>
          <w:rFonts w:ascii="Arial" w:eastAsia="Arial" w:hAnsi="Arial" w:cs="Arial"/>
          <w:color w:val="000000"/>
          <w:sz w:val="20"/>
          <w:highlight w:val="yellow"/>
        </w:rPr>
        <w:t xml:space="preserve"> given to it is immaterial.[] If it is passed with all the formalities of an ordinance it thereby becomes a legislative act, and it is not important whether it be called ordinance or resolution.[]" </w:t>
      </w:r>
      <w:r w:rsidRPr="006C3A52">
        <w:rPr>
          <w:rFonts w:ascii="Arial" w:eastAsia="Arial" w:hAnsi="Arial" w:cs="Arial"/>
          <w:color w:val="000000"/>
          <w:sz w:val="20"/>
          <w:highlight w:val="yellow"/>
          <w:u w:val="single"/>
        </w:rPr>
        <w:t>McQuillin</w:t>
      </w:r>
      <w:r w:rsidRPr="006C3A52">
        <w:rPr>
          <w:rFonts w:ascii="Arial" w:eastAsia="Arial" w:hAnsi="Arial" w:cs="Arial"/>
          <w:color w:val="000000"/>
          <w:sz w:val="20"/>
          <w:highlight w:val="yellow"/>
        </w:rPr>
        <w:t>, § 15:2 at 110</w:t>
      </w:r>
      <w:r>
        <w:rPr>
          <w:rFonts w:ascii="Arial" w:eastAsia="Arial" w:hAnsi="Arial" w:cs="Arial"/>
          <w:color w:val="000000"/>
          <w:sz w:val="20"/>
        </w:rPr>
        <w:t>.</w:t>
      </w:r>
    </w:p>
    <w:p w14:paraId="169AC825" w14:textId="77777777" w:rsidR="00272471" w:rsidRDefault="00000000">
      <w:pPr>
        <w:pStyle w:val="Normal1"/>
        <w:widowControl w:val="0"/>
        <w:spacing w:before="200" w:line="260" w:lineRule="atLeast"/>
        <w:jc w:val="both"/>
      </w:pPr>
      <w:r w:rsidRPr="006C3A52">
        <w:rPr>
          <w:rFonts w:ascii="Arial" w:eastAsia="Arial" w:hAnsi="Arial" w:cs="Arial"/>
          <w:color w:val="000000"/>
          <w:sz w:val="20"/>
          <w:highlight w:val="yellow"/>
        </w:rPr>
        <w:t xml:space="preserve">In the case under review, however, the resolution imposing development impact fees was not "passed with all the formalities of an ordinance." </w:t>
      </w:r>
      <w:r w:rsidRPr="006C3A52">
        <w:rPr>
          <w:rFonts w:ascii="Arial" w:eastAsia="Arial" w:hAnsi="Arial" w:cs="Arial"/>
          <w:color w:val="000000"/>
          <w:sz w:val="20"/>
          <w:highlight w:val="yellow"/>
          <w:u w:val="single"/>
        </w:rPr>
        <w:t>See id.</w:t>
      </w:r>
    </w:p>
    <w:p w14:paraId="4AFCE0D9" w14:textId="729C91F5" w:rsidR="00272471" w:rsidRDefault="00000000">
      <w:pPr>
        <w:pStyle w:val="Normal1"/>
        <w:widowControl w:val="0"/>
        <w:spacing w:before="200" w:line="260" w:lineRule="atLeast"/>
        <w:jc w:val="both"/>
      </w:pPr>
      <w:bookmarkStart w:id="123" w:name="Bookmark_para_21"/>
      <w:bookmarkEnd w:id="123"/>
      <w:r>
        <w:rPr>
          <w:rFonts w:ascii="Arial" w:eastAsia="Arial" w:hAnsi="Arial" w:cs="Arial"/>
          <w:color w:val="000000"/>
          <w:sz w:val="20"/>
        </w:rPr>
        <w:t xml:space="preserve">In our opinion, </w:t>
      </w:r>
      <w:bookmarkStart w:id="124" w:name="Bookmark_LNHNREFclscc10"/>
      <w:bookmarkEnd w:id="124"/>
      <w:r>
        <w:fldChar w:fldCharType="begin"/>
      </w:r>
      <w:r>
        <w:instrText>HYPERLINK "https://plus.lexis.com/api/document?collection=cases&amp;id=urn:contentItem:5JMG-RF01-F04J-X087-00000-00&amp;context=1530671&amp;link=clscc10"</w:instrText>
      </w:r>
      <w:r>
        <w:fldChar w:fldCharType="separate"/>
      </w:r>
      <w:r>
        <w:rPr>
          <w:rFonts w:ascii="Arial" w:eastAsia="Arial" w:hAnsi="Arial" w:cs="Arial"/>
          <w:b/>
          <w:i/>
          <w:color w:val="0077CC"/>
          <w:sz w:val="20"/>
          <w:u w:val="single"/>
          <w:shd w:val="clear" w:color="auto" w:fill="FFFFFF"/>
        </w:rPr>
        <w:t>HN10</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20F8A587" wp14:editId="4B36064D">
            <wp:extent cx="133350" cy="133350"/>
            <wp:effectExtent l="0" t="0" r="0" b="0"/>
            <wp:docPr id="23" name="Picture 5">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t>
      </w:r>
      <w:hyperlink r:id="rId103" w:history="1">
        <w:r>
          <w:rPr>
            <w:rFonts w:ascii="Arial" w:eastAsia="Arial" w:hAnsi="Arial" w:cs="Arial"/>
            <w:i/>
            <w:color w:val="0077CC"/>
            <w:sz w:val="20"/>
            <w:u w:val="single"/>
            <w:shd w:val="clear" w:color="auto" w:fill="FFFFFF"/>
          </w:rPr>
          <w:t>§ 45-22.4-8</w:t>
        </w:r>
      </w:hyperlink>
      <w:r>
        <w:rPr>
          <w:rFonts w:ascii="Arial" w:eastAsia="Arial" w:hAnsi="Arial" w:cs="Arial"/>
          <w:color w:val="000000"/>
          <w:sz w:val="20"/>
        </w:rPr>
        <w:t xml:space="preserve"> clearly and unambiguously indicates that the General Assembly intended that impact fees be adopted by an ordinance, using all of the procedural formalities set forth in the laws of the local governing body. </w:t>
      </w:r>
      <w:r w:rsidRPr="006C3A52">
        <w:rPr>
          <w:rFonts w:ascii="Arial" w:eastAsia="Arial" w:hAnsi="Arial" w:cs="Arial"/>
          <w:color w:val="000000"/>
          <w:sz w:val="20"/>
          <w:highlight w:val="yellow"/>
        </w:rPr>
        <w:t>The charter for the Town of East Greenwich (town charter) provides specific formalities that the town council must follow in order to enact, amend, or repeal an ordinance.</w:t>
      </w:r>
      <w:r>
        <w:rPr>
          <w:rFonts w:ascii="Arial" w:eastAsia="Arial" w:hAnsi="Arial" w:cs="Arial"/>
          <w:color w:val="000000"/>
          <w:sz w:val="20"/>
        </w:rPr>
        <w:t xml:space="preserve"> </w:t>
      </w:r>
      <w:r>
        <w:rPr>
          <w:rFonts w:ascii="Arial" w:eastAsia="Arial" w:hAnsi="Arial" w:cs="Arial"/>
          <w:color w:val="000000"/>
          <w:sz w:val="20"/>
          <w:u w:val="single"/>
        </w:rPr>
        <w:t>See</w:t>
      </w:r>
      <w:r>
        <w:rPr>
          <w:rFonts w:ascii="Arial" w:eastAsia="Arial" w:hAnsi="Arial" w:cs="Arial"/>
          <w:color w:val="000000"/>
          <w:sz w:val="20"/>
        </w:rPr>
        <w:t xml:space="preserve"> Town of East Greenwich Town Charter, Article IX, §§ C-68 — C-72. The town charter provides that "[e]very proposed ordinance and amendment to ordinances shall be filed with the</w:t>
      </w:r>
      <w:r>
        <w:rPr>
          <w:rFonts w:ascii="Arial" w:eastAsia="Arial" w:hAnsi="Arial" w:cs="Arial"/>
          <w:b/>
          <w:color w:val="000000"/>
          <w:sz w:val="20"/>
        </w:rPr>
        <w:t> [**17] </w:t>
      </w:r>
      <w:r>
        <w:rPr>
          <w:rFonts w:ascii="Arial" w:eastAsia="Arial" w:hAnsi="Arial" w:cs="Arial"/>
          <w:color w:val="000000"/>
          <w:sz w:val="20"/>
        </w:rPr>
        <w:t xml:space="preserve"> Town Clerk not later than four business days prior to the date of the meeting at which it is to be introduced." </w:t>
      </w:r>
      <w:r>
        <w:rPr>
          <w:rFonts w:ascii="Arial" w:eastAsia="Arial" w:hAnsi="Arial" w:cs="Arial"/>
          <w:color w:val="000000"/>
          <w:sz w:val="20"/>
          <w:u w:val="single"/>
        </w:rPr>
        <w:t>Id.</w:t>
      </w:r>
      <w:r>
        <w:rPr>
          <w:rFonts w:ascii="Arial" w:eastAsia="Arial" w:hAnsi="Arial" w:cs="Arial"/>
          <w:color w:val="000000"/>
          <w:sz w:val="20"/>
        </w:rPr>
        <w:t xml:space="preserve"> at § C-68. The town charter also provides that:</w:t>
      </w:r>
    </w:p>
    <w:p w14:paraId="624AC184" w14:textId="22F894A2" w:rsidR="00272471" w:rsidRDefault="00000000">
      <w:pPr>
        <w:pStyle w:val="Normal1"/>
        <w:widowControl w:val="0"/>
        <w:spacing w:before="200" w:line="260" w:lineRule="atLeast"/>
        <w:ind w:left="400"/>
        <w:jc w:val="both"/>
      </w:pPr>
      <w:bookmarkStart w:id="125" w:name="Bookmark_para_22"/>
      <w:bookmarkEnd w:id="125"/>
      <w:r>
        <w:rPr>
          <w:rFonts w:ascii="Arial" w:eastAsia="Arial" w:hAnsi="Arial" w:cs="Arial"/>
          <w:color w:val="000000"/>
          <w:sz w:val="20"/>
        </w:rPr>
        <w:t xml:space="preserve">"Every hearing on an ordinance or amendment to an ordinance, other than an emergency ordinance, shall be advertised by publication by the Town Clerk of a notice in a newspaper of general circulation within the Town once at least five days before the date of hearing. </w:t>
      </w:r>
      <w:bookmarkStart w:id="126" w:name="Bookmark_LNHNREFclscc11"/>
      <w:bookmarkEnd w:id="126"/>
      <w:r>
        <w:fldChar w:fldCharType="begin"/>
      </w:r>
      <w:r>
        <w:instrText>HYPERLINK "https://plus.lexis.com/api/document?collection=cases&amp;id=urn:contentItem:5JMG-RF01-F04J-X087-00000-00&amp;context=1530671&amp;link=clscc11"</w:instrText>
      </w:r>
      <w:r>
        <w:fldChar w:fldCharType="separate"/>
      </w:r>
      <w:r>
        <w:rPr>
          <w:rFonts w:ascii="Arial" w:eastAsia="Arial" w:hAnsi="Arial" w:cs="Arial"/>
          <w:b/>
          <w:i/>
          <w:color w:val="0077CC"/>
          <w:sz w:val="20"/>
          <w:u w:val="single"/>
          <w:shd w:val="clear" w:color="auto" w:fill="FFFFFF"/>
        </w:rPr>
        <w:t>HN11</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7DF2FB77" wp14:editId="7D7C41E3">
            <wp:extent cx="133350" cy="133350"/>
            <wp:effectExtent l="0" t="0" r="0" b="0"/>
            <wp:docPr id="24" name="Picture 4">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The notice shall set forth the date, time and place of hearing and either the text of the proposed ordinance or the amendment of the ordinance or a digest thereof certified by the Town Solicitor to the Town Clerk as containing an adequate disclosure of the substance of the ordinance or amendment." </w:t>
      </w:r>
      <w:r>
        <w:rPr>
          <w:rFonts w:ascii="Arial" w:eastAsia="Arial" w:hAnsi="Arial" w:cs="Arial"/>
          <w:color w:val="000000"/>
          <w:sz w:val="20"/>
          <w:u w:val="single"/>
        </w:rPr>
        <w:t>Id.</w:t>
      </w:r>
      <w:r>
        <w:rPr>
          <w:rFonts w:ascii="Arial" w:eastAsia="Arial" w:hAnsi="Arial" w:cs="Arial"/>
          <w:color w:val="000000"/>
          <w:sz w:val="20"/>
        </w:rPr>
        <w:t xml:space="preserve"> at § C-70.</w:t>
      </w:r>
    </w:p>
    <w:p w14:paraId="68EED93D" w14:textId="77777777" w:rsidR="00272471" w:rsidRDefault="00000000">
      <w:pPr>
        <w:pStyle w:val="Normal1"/>
        <w:widowControl w:val="0"/>
        <w:spacing w:before="200" w:line="260" w:lineRule="atLeast"/>
        <w:jc w:val="both"/>
      </w:pPr>
      <w:bookmarkStart w:id="127" w:name="Bookmark_I0BD8KNJP50000M3DC7004FP"/>
      <w:bookmarkStart w:id="128" w:name="Bookmark_I5JV6SHM2N1R8B0040000400"/>
      <w:bookmarkEnd w:id="127"/>
      <w:bookmarkEnd w:id="128"/>
      <w:r>
        <w:rPr>
          <w:rFonts w:ascii="Arial" w:eastAsia="Arial" w:hAnsi="Arial" w:cs="Arial"/>
          <w:color w:val="000000"/>
          <w:sz w:val="20"/>
        </w:rPr>
        <w:t>We have previously commented that:</w:t>
      </w:r>
    </w:p>
    <w:bookmarkStart w:id="129" w:name="Bookmark_para_23"/>
    <w:bookmarkStart w:id="130" w:name="Bookmark_I5JV6SHM2N1R8B0040000400_2"/>
    <w:bookmarkStart w:id="131" w:name="Bookmark_LNHNREFclscc12"/>
    <w:bookmarkEnd w:id="129"/>
    <w:bookmarkEnd w:id="130"/>
    <w:bookmarkEnd w:id="131"/>
    <w:p w14:paraId="2E10F5C4" w14:textId="71232139" w:rsidR="00272471" w:rsidRDefault="00000000">
      <w:pPr>
        <w:pStyle w:val="Normal1"/>
        <w:widowControl w:val="0"/>
        <w:spacing w:before="200" w:line="260" w:lineRule="atLeast"/>
        <w:ind w:left="400"/>
        <w:jc w:val="both"/>
      </w:pPr>
      <w:r>
        <w:fldChar w:fldCharType="begin"/>
      </w:r>
      <w:r>
        <w:instrText>HYPERLINK "https://plus.lexis.com/api/document?collection=cases&amp;id=urn:contentItem:5JMG-RF01-F04J-X087-00000-00&amp;context=1530671&amp;link=clscc12"</w:instrText>
      </w:r>
      <w:r>
        <w:fldChar w:fldCharType="separate"/>
      </w:r>
      <w:r>
        <w:rPr>
          <w:rFonts w:ascii="Arial" w:eastAsia="Arial" w:hAnsi="Arial" w:cs="Arial"/>
          <w:b/>
          <w:i/>
          <w:color w:val="0077CC"/>
          <w:sz w:val="20"/>
          <w:u w:val="single"/>
          <w:shd w:val="clear" w:color="auto" w:fill="FFFFFF"/>
        </w:rPr>
        <w:t>HN12</w:t>
      </w:r>
      <w:r>
        <w:rPr>
          <w:rFonts w:ascii="Arial" w:eastAsia="Arial" w:hAnsi="Arial" w:cs="Arial"/>
          <w:b/>
          <w:i/>
          <w:color w:val="0077CC"/>
          <w:sz w:val="20"/>
          <w:u w:val="single"/>
          <w:shd w:val="clear" w:color="auto" w:fill="FFFFFF"/>
        </w:rPr>
        <w:fldChar w:fldCharType="end"/>
      </w:r>
      <w:r>
        <w:rPr>
          <w:rFonts w:ascii="Arial" w:eastAsia="Arial" w:hAnsi="Arial" w:cs="Arial"/>
          <w:color w:val="000000"/>
          <w:sz w:val="20"/>
        </w:rPr>
        <w:t>[</w:t>
      </w:r>
      <w:r w:rsidR="006C3A52">
        <w:rPr>
          <w:noProof/>
        </w:rPr>
        <w:drawing>
          <wp:inline distT="0" distB="0" distL="0" distR="0" wp14:anchorId="6DA5F2BF" wp14:editId="72F9B860">
            <wp:extent cx="133350" cy="133350"/>
            <wp:effectExtent l="0" t="0" r="0" b="0"/>
            <wp:docPr id="25" name="Picture 3">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"The purpose of these notice requirements * * * is to give the owners of affected property * * * an opportunity to come before the relevant body * * * and express their opinions. The hearing gives interested parties a chance to make their views known to the governing body and to testify or argue either for or against the proposed regulation or amendment." </w:t>
      </w:r>
      <w:bookmarkStart w:id="132" w:name="Bookmark_I5JV6SHM2N1R8B0030000400"/>
      <w:bookmarkEnd w:id="132"/>
      <w:r>
        <w:fldChar w:fldCharType="begin"/>
      </w:r>
      <w:r>
        <w:instrText>HYPERLINK "https://plus.lexis.com/api/document?collection=cases&amp;id=urn:contentItem:3S3J-XXY0-003D-F21R-00000-00&amp;context=1530671"</w:instrText>
      </w:r>
      <w:r>
        <w:fldChar w:fldCharType="separate"/>
      </w:r>
      <w:r>
        <w:rPr>
          <w:rFonts w:ascii="Arial" w:eastAsia="Arial" w:hAnsi="Arial" w:cs="Arial"/>
          <w:i/>
          <w:color w:val="0077CC"/>
          <w:sz w:val="20"/>
          <w:u w:val="single"/>
          <w:shd w:val="clear" w:color="auto" w:fill="FFFFFF"/>
        </w:rPr>
        <w:t>L.A. Ray Realty v. Town Council of Cumberland</w:t>
      </w:r>
      <w:r>
        <w:rPr>
          <w:rFonts w:ascii="Arial" w:eastAsia="Arial" w:hAnsi="Arial" w:cs="Arial"/>
          <w:i/>
          <w:color w:val="0077CC"/>
          <w:sz w:val="20"/>
          <w:u w:val="single"/>
          <w:shd w:val="clear" w:color="auto" w:fill="FFFFFF"/>
        </w:rPr>
        <w:fldChar w:fldCharType="end"/>
      </w:r>
      <w:hyperlink r:id="rId106" w:history="1">
        <w:r>
          <w:rPr>
            <w:rFonts w:ascii="Arial" w:eastAsia="Arial" w:hAnsi="Arial" w:cs="Arial"/>
            <w:i/>
            <w:color w:val="0077CC"/>
            <w:sz w:val="20"/>
            <w:u w:val="single"/>
            <w:shd w:val="clear" w:color="auto" w:fill="FFFFFF"/>
          </w:rPr>
          <w:t>, 603 A.2d 311, 314 (R.I. 1992)</w:t>
        </w:r>
      </w:hyperlink>
      <w:r>
        <w:rPr>
          <w:rFonts w:ascii="Arial" w:eastAsia="Arial" w:hAnsi="Arial" w:cs="Arial"/>
          <w:color w:val="000000"/>
          <w:sz w:val="20"/>
        </w:rPr>
        <w:t xml:space="preserve"> (involving the adoption and amendment of land or zoning regulations).</w:t>
      </w:r>
      <w:r>
        <w:rPr>
          <w:rFonts w:ascii="Arial" w:eastAsia="Arial" w:hAnsi="Arial" w:cs="Arial"/>
          <w:b/>
          <w:color w:val="000000"/>
          <w:sz w:val="20"/>
        </w:rPr>
        <w:t> [**18] </w:t>
      </w:r>
    </w:p>
    <w:p w14:paraId="5BB13CAA" w14:textId="77777777" w:rsidR="00272471" w:rsidRDefault="00000000">
      <w:pPr>
        <w:pStyle w:val="Normal1"/>
        <w:widowControl w:val="0"/>
        <w:spacing w:before="200" w:line="260" w:lineRule="atLeast"/>
        <w:jc w:val="both"/>
      </w:pPr>
      <w:bookmarkStart w:id="133" w:name="Bookmark_para_24"/>
      <w:bookmarkEnd w:id="133"/>
      <w:r>
        <w:rPr>
          <w:rFonts w:ascii="Arial" w:eastAsia="Arial" w:hAnsi="Arial" w:cs="Arial"/>
          <w:color w:val="000000"/>
          <w:sz w:val="20"/>
        </w:rPr>
        <w:t xml:space="preserve">The defendants argue that the fire district was not subject to the town charter because it was subject to its own charter. When the fire district adopted the resolution, it purported to be acting pursuant to </w:t>
      </w:r>
      <w:r>
        <w:rPr>
          <w:rFonts w:ascii="Arial" w:eastAsia="Arial" w:hAnsi="Arial" w:cs="Arial"/>
          <w:b/>
          <w:color w:val="000000"/>
          <w:sz w:val="20"/>
        </w:rPr>
        <w:t> [*171] </w:t>
      </w:r>
      <w:r>
        <w:rPr>
          <w:rFonts w:ascii="Arial" w:eastAsia="Arial" w:hAnsi="Arial" w:cs="Arial"/>
          <w:color w:val="000000"/>
          <w:sz w:val="20"/>
        </w:rPr>
        <w:t xml:space="preserve"> the authority granted to it in RIDIFA. While § 10 of P.L. 1998, </w:t>
      </w:r>
      <w:proofErr w:type="spellStart"/>
      <w:r>
        <w:rPr>
          <w:rFonts w:ascii="Arial" w:eastAsia="Arial" w:hAnsi="Arial" w:cs="Arial"/>
          <w:color w:val="000000"/>
          <w:sz w:val="20"/>
        </w:rPr>
        <w:t>ch.</w:t>
      </w:r>
      <w:proofErr w:type="spellEnd"/>
      <w:r>
        <w:rPr>
          <w:rFonts w:ascii="Arial" w:eastAsia="Arial" w:hAnsi="Arial" w:cs="Arial"/>
          <w:color w:val="000000"/>
          <w:sz w:val="20"/>
        </w:rPr>
        <w:t xml:space="preserve"> 26, stated that the fire district "shall be entitled to all of the rights, powers and privileges conferred upon towns by the provisions of title 45," § 10 also mandated that, "upon availing itself of said rights, powers and privileges [it] shall be subject to all the duties and liabilities contained in said title 45." If the fire district had the authority to impose the impact fees pursuant to RIDIFA and § 10 of its charter—as previously noted, a question we need not answer—then it also had the duty to impose the new regulations concerning </w:t>
      </w:r>
      <w:r>
        <w:rPr>
          <w:rFonts w:ascii="Arial" w:eastAsia="Arial" w:hAnsi="Arial" w:cs="Arial"/>
          <w:b/>
          <w:i/>
          <w:color w:val="000000"/>
          <w:sz w:val="20"/>
          <w:u w:val="single"/>
        </w:rPr>
        <w:t>impact</w:t>
      </w:r>
      <w:r>
        <w:rPr>
          <w:rFonts w:ascii="Arial" w:eastAsia="Arial" w:hAnsi="Arial" w:cs="Arial"/>
          <w:color w:val="000000"/>
          <w:sz w:val="20"/>
        </w:rPr>
        <w:t xml:space="preserve"> </w:t>
      </w:r>
      <w:r>
        <w:rPr>
          <w:rFonts w:ascii="Arial" w:eastAsia="Arial" w:hAnsi="Arial" w:cs="Arial"/>
          <w:b/>
          <w:i/>
          <w:color w:val="000000"/>
          <w:sz w:val="20"/>
          <w:u w:val="single"/>
        </w:rPr>
        <w:t>fees</w:t>
      </w:r>
      <w:r>
        <w:rPr>
          <w:rFonts w:ascii="Arial" w:eastAsia="Arial" w:hAnsi="Arial" w:cs="Arial"/>
          <w:color w:val="000000"/>
          <w:sz w:val="20"/>
        </w:rPr>
        <w:t xml:space="preserve"> using the same formal procedures that bound the </w:t>
      </w:r>
      <w:r>
        <w:rPr>
          <w:rFonts w:ascii="Arial" w:eastAsia="Arial" w:hAnsi="Arial" w:cs="Arial"/>
          <w:b/>
          <w:i/>
          <w:color w:val="000000"/>
          <w:sz w:val="20"/>
          <w:u w:val="single"/>
        </w:rPr>
        <w:t>town</w:t>
      </w:r>
      <w:r>
        <w:rPr>
          <w:rFonts w:ascii="Arial" w:eastAsia="Arial" w:hAnsi="Arial" w:cs="Arial"/>
          <w:color w:val="000000"/>
          <w:sz w:val="20"/>
        </w:rPr>
        <w:t xml:space="preserve"> council.</w:t>
      </w:r>
    </w:p>
    <w:p w14:paraId="39712524" w14:textId="77777777" w:rsidR="00272471" w:rsidRDefault="00000000">
      <w:pPr>
        <w:pStyle w:val="Normal1"/>
        <w:widowControl w:val="0"/>
        <w:spacing w:before="200" w:line="260" w:lineRule="atLeast"/>
        <w:jc w:val="both"/>
      </w:pPr>
      <w:bookmarkStart w:id="134" w:name="Bookmark_para_25"/>
      <w:bookmarkEnd w:id="134"/>
      <w:r>
        <w:rPr>
          <w:rFonts w:ascii="Arial" w:eastAsia="Arial" w:hAnsi="Arial" w:cs="Arial"/>
          <w:color w:val="000000"/>
          <w:sz w:val="20"/>
        </w:rPr>
        <w:t>In the case under review, the defendants failed to present any evidence that the proposed resolution had been advertised by publication before it was enacted. Notwithstanding the plaintiffs' request for copies of any notices or advertisements regarding the proposed language of the resolution, the defendants produced only the minutes from the</w:t>
      </w:r>
      <w:r>
        <w:rPr>
          <w:rFonts w:ascii="Arial" w:eastAsia="Arial" w:hAnsi="Arial" w:cs="Arial"/>
          <w:b/>
          <w:color w:val="000000"/>
          <w:sz w:val="20"/>
        </w:rPr>
        <w:t> [**19] </w:t>
      </w:r>
      <w:r>
        <w:rPr>
          <w:rFonts w:ascii="Arial" w:eastAsia="Arial" w:hAnsi="Arial" w:cs="Arial"/>
          <w:color w:val="000000"/>
          <w:sz w:val="20"/>
        </w:rPr>
        <w:t xml:space="preserve"> November 2002 meeting in which the resolution was initially adopted. There is no genuine issue of material fact, therefore, that the resolution was adopted without the formalities that are </w:t>
      </w:r>
      <w:r>
        <w:rPr>
          <w:rFonts w:ascii="Arial" w:eastAsia="Arial" w:hAnsi="Arial" w:cs="Arial"/>
          <w:color w:val="000000"/>
          <w:sz w:val="20"/>
        </w:rPr>
        <w:lastRenderedPageBreak/>
        <w:t>required for the enactment of an ordinance. While the board adopted the resolution at a regular monthly meeting, in our opinion it was required to publish the proposed regulation and hold a public hearing before it could vote to adopt the proposed schedule of development impact fees. The defendants, therefore, were not entitled to summary judgment on the plaintiffs' complaint; rather, the plaintiffs were entitled to summary judgment on their claims against the defendants.</w:t>
      </w:r>
    </w:p>
    <w:p w14:paraId="44AAB8AF" w14:textId="77777777" w:rsidR="00272471" w:rsidRDefault="00000000">
      <w:pPr>
        <w:pStyle w:val="Normal1"/>
        <w:widowControl w:val="0"/>
        <w:spacing w:before="240" w:line="260" w:lineRule="atLeast"/>
      </w:pPr>
      <w:r>
        <w:br/>
      </w:r>
      <w:r>
        <w:rPr>
          <w:rFonts w:ascii="Arial" w:eastAsia="Arial" w:hAnsi="Arial" w:cs="Arial"/>
          <w:b/>
          <w:color w:val="000000"/>
          <w:sz w:val="20"/>
        </w:rPr>
        <w:t>IV</w:t>
      </w:r>
    </w:p>
    <w:p w14:paraId="647BECE9" w14:textId="77777777" w:rsidR="00272471" w:rsidRDefault="00000000">
      <w:pPr>
        <w:pStyle w:val="Normal1"/>
        <w:widowControl w:val="0"/>
        <w:spacing w:before="240" w:line="260" w:lineRule="atLeast"/>
      </w:pPr>
      <w:r>
        <w:br/>
      </w:r>
      <w:r>
        <w:rPr>
          <w:rFonts w:ascii="Arial" w:eastAsia="Arial" w:hAnsi="Arial" w:cs="Arial"/>
          <w:b/>
          <w:color w:val="000000"/>
          <w:sz w:val="20"/>
        </w:rPr>
        <w:t>Conclusion</w:t>
      </w:r>
    </w:p>
    <w:p w14:paraId="013C9099" w14:textId="77777777" w:rsidR="00272471" w:rsidRDefault="00000000">
      <w:pPr>
        <w:pStyle w:val="Normal1"/>
        <w:widowControl w:val="0"/>
        <w:spacing w:before="200" w:line="260" w:lineRule="atLeast"/>
        <w:jc w:val="both"/>
      </w:pPr>
      <w:bookmarkStart w:id="135" w:name="Bookmark_para_26"/>
      <w:bookmarkEnd w:id="135"/>
      <w:r>
        <w:rPr>
          <w:rFonts w:ascii="Arial" w:eastAsia="Arial" w:hAnsi="Arial" w:cs="Arial"/>
          <w:color w:val="000000"/>
          <w:sz w:val="20"/>
        </w:rPr>
        <w:t>Based on the foregoing analysis, we vacate the judgment of the Superior Court. The record of this case shall be remanded to the Superior Court with instructions to enter judgment in favor of the plaintiffs.</w:t>
      </w:r>
    </w:p>
    <w:p w14:paraId="0B83EAEB" w14:textId="77777777" w:rsidR="00272471" w:rsidRDefault="00000000">
      <w:pPr>
        <w:pStyle w:val="Normal1"/>
        <w:widowControl w:val="0"/>
        <w:spacing w:before="200" w:line="260" w:lineRule="atLeast"/>
        <w:jc w:val="both"/>
      </w:pPr>
      <w:bookmarkStart w:id="136" w:name="Bookmark_para_27"/>
      <w:bookmarkEnd w:id="136"/>
      <w:r>
        <w:rPr>
          <w:rFonts w:ascii="Arial" w:eastAsia="Arial" w:hAnsi="Arial" w:cs="Arial"/>
          <w:color w:val="000000"/>
          <w:sz w:val="20"/>
        </w:rPr>
        <w:t>Justice Flaherty did not participate.</w:t>
      </w:r>
    </w:p>
    <w:p w14:paraId="5ED7E8BA" w14:textId="77777777" w:rsidR="00272471" w:rsidRDefault="00272471">
      <w:pPr>
        <w:pStyle w:val="Normal1"/>
      </w:pPr>
    </w:p>
    <w:p w14:paraId="1C08051F" w14:textId="55F02969" w:rsidR="00272471" w:rsidRDefault="00000000">
      <w:pPr>
        <w:pStyle w:val="Normal1"/>
        <w:ind w:left="200"/>
      </w:pPr>
      <w:r>
        <w:br/>
      </w:r>
      <w:r w:rsidR="006C3A52">
        <w:rPr>
          <w:noProof/>
        </w:rPr>
        <mc:AlternateContent>
          <mc:Choice Requires="wps">
            <w:drawing>
              <wp:anchor distT="0" distB="0" distL="114300" distR="114300" simplePos="0" relativeHeight="251662336" behindDoc="0" locked="0" layoutInCell="1" allowOverlap="1" wp14:anchorId="125E8698" wp14:editId="0EE72E84">
                <wp:simplePos x="0" y="0"/>
                <wp:positionH relativeFrom="column">
                  <wp:posOffset>0</wp:posOffset>
                </wp:positionH>
                <wp:positionV relativeFrom="paragraph">
                  <wp:posOffset>127000</wp:posOffset>
                </wp:positionV>
                <wp:extent cx="6502400" cy="0"/>
                <wp:effectExtent l="6350" t="6350" r="15875" b="12700"/>
                <wp:wrapNone/>
                <wp:docPr id="20510608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66CBB" id="Line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" strokeweight="1pt"/>
            </w:pict>
          </mc:Fallback>
        </mc:AlternateContent>
      </w:r>
      <w:r>
        <w:rPr>
          <w:rFonts w:ascii="Arial" w:eastAsia="Arial" w:hAnsi="Arial" w:cs="Arial"/>
          <w:b/>
          <w:color w:val="767676"/>
          <w:sz w:val="16"/>
        </w:rPr>
        <w:t>End of Document</w:t>
      </w:r>
    </w:p>
    <w:sectPr w:rsidR="00272471">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6D07" w14:textId="77777777" w:rsidR="002E74DA" w:rsidRDefault="002E74DA">
      <w:r>
        <w:separator/>
      </w:r>
    </w:p>
  </w:endnote>
  <w:endnote w:type="continuationSeparator" w:id="0">
    <w:p w14:paraId="07415BBE" w14:textId="77777777" w:rsidR="002E74DA" w:rsidRDefault="002E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0010" w14:textId="77777777" w:rsidR="00272471" w:rsidRDefault="00272471">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272471" w14:paraId="43E4B05E" w14:textId="77777777">
      <w:trPr>
        <w:jc w:val="center"/>
      </w:trPr>
      <w:tc>
        <w:tcPr>
          <w:tcW w:w="2600" w:type="dxa"/>
          <w:tcMar>
            <w:top w:w="200" w:type="dxa"/>
          </w:tcMar>
          <w:vAlign w:val="center"/>
        </w:tcPr>
        <w:p w14:paraId="0672ACDC" w14:textId="77777777" w:rsidR="00272471" w:rsidRDefault="00272471">
          <w:pPr>
            <w:pStyle w:val="Normal1"/>
          </w:pPr>
        </w:p>
      </w:tc>
      <w:tc>
        <w:tcPr>
          <w:tcW w:w="4880" w:type="dxa"/>
          <w:tcMar>
            <w:top w:w="200" w:type="dxa"/>
          </w:tcMar>
          <w:vAlign w:val="center"/>
        </w:tcPr>
        <w:p w14:paraId="785E25BF" w14:textId="77777777" w:rsidR="00272471" w:rsidRDefault="00000000">
          <w:pPr>
            <w:pStyle w:val="Normal1"/>
            <w:jc w:val="center"/>
          </w:pPr>
          <w:r>
            <w:rPr>
              <w:rFonts w:ascii="Arial" w:eastAsia="Arial" w:hAnsi="Arial" w:cs="Arial"/>
              <w:sz w:val="20"/>
            </w:rPr>
            <w:t>Anne Lawton</w:t>
          </w:r>
        </w:p>
      </w:tc>
      <w:tc>
        <w:tcPr>
          <w:tcW w:w="2600" w:type="dxa"/>
          <w:tcMar>
            <w:top w:w="200" w:type="dxa"/>
          </w:tcMar>
          <w:vAlign w:val="center"/>
        </w:tcPr>
        <w:p w14:paraId="4EDB0892" w14:textId="77777777" w:rsidR="00272471" w:rsidRDefault="00272471">
          <w:pPr>
            <w:pStyle w:val="Normal1"/>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3DD0" w14:textId="77777777" w:rsidR="00272471" w:rsidRDefault="00000000">
    <w:pPr>
      <w:pStyle w:val="Normal1"/>
      <w:spacing w:before="200"/>
      <w:jc w:val="center"/>
    </w:pPr>
    <w:r>
      <w:rPr>
        <w:rFonts w:ascii="Arial" w:eastAsia="Arial" w:hAnsi="Arial" w:cs="Arial"/>
        <w:sz w:val="20"/>
      </w:rPr>
      <w:t>Anne Lawton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8262" w14:textId="77777777" w:rsidR="002E74DA" w:rsidRDefault="002E74DA">
      <w:r>
        <w:separator/>
      </w:r>
    </w:p>
  </w:footnote>
  <w:footnote w:type="continuationSeparator" w:id="0">
    <w:p w14:paraId="44610581" w14:textId="77777777" w:rsidR="002E74DA" w:rsidRDefault="002E74DA">
      <w:r>
        <w:continuationSeparator/>
      </w:r>
    </w:p>
  </w:footnote>
  <w:footnote w:id="1">
    <w:p w14:paraId="0ACD9F8A" w14:textId="77777777" w:rsidR="00272471" w:rsidRDefault="00000000">
      <w:pPr>
        <w:pStyle w:val="Normal1"/>
        <w:widowControl w:val="0"/>
        <w:spacing w:before="120" w:line="240" w:lineRule="atLeast"/>
        <w:jc w:val="both"/>
      </w:pPr>
      <w:r>
        <w:rPr>
          <w:rFonts w:ascii="Arial" w:eastAsia="Arial" w:hAnsi="Arial" w:cs="Arial"/>
          <w:color w:val="000000"/>
          <w:sz w:val="18"/>
          <w:vertAlign w:val="superscript"/>
        </w:rPr>
        <w:t>1 </w:t>
      </w:r>
      <w:bookmarkStart w:id="42" w:name="Bookmark_fnpara_1"/>
      <w:bookmarkEnd w:id="42"/>
      <w:r>
        <w:rPr>
          <w:rFonts w:ascii="Arial" w:eastAsia="Arial" w:hAnsi="Arial" w:cs="Arial"/>
          <w:color w:val="000000"/>
          <w:sz w:val="18"/>
        </w:rPr>
        <w:t>The fifth plaintiff, East Greenwich Acquisitions, LLC, had not paid the impact fees assessed and charged to them.</w:t>
      </w:r>
    </w:p>
  </w:footnote>
  <w:footnote w:id="2">
    <w:p w14:paraId="0D6E3A1E" w14:textId="77777777" w:rsidR="00272471" w:rsidRDefault="00000000">
      <w:pPr>
        <w:pStyle w:val="Normal1"/>
        <w:widowControl w:val="0"/>
        <w:spacing w:before="200" w:line="240" w:lineRule="atLeast"/>
        <w:jc w:val="both"/>
      </w:pPr>
      <w:r>
        <w:rPr>
          <w:rFonts w:ascii="Arial" w:eastAsia="Arial" w:hAnsi="Arial" w:cs="Arial"/>
          <w:color w:val="000000"/>
          <w:sz w:val="18"/>
          <w:vertAlign w:val="superscript"/>
        </w:rPr>
        <w:t>2 </w:t>
      </w:r>
      <w:bookmarkStart w:id="45" w:name="Bookmark_fnpara_2"/>
      <w:bookmarkEnd w:id="45"/>
      <w:r>
        <w:rPr>
          <w:rFonts w:ascii="Arial" w:eastAsia="Arial" w:hAnsi="Arial" w:cs="Arial"/>
          <w:color w:val="000000"/>
          <w:sz w:val="18"/>
        </w:rPr>
        <w:t xml:space="preserve">After this Court docketed plaintiffs' appeal and upon this Court's request, the hearing justice entered a revised final judgment to clarify that final judgment was to enter in defendants' favor on </w:t>
      </w:r>
      <w:r>
        <w:rPr>
          <w:rFonts w:ascii="Arial" w:eastAsia="Arial" w:hAnsi="Arial" w:cs="Arial"/>
          <w:color w:val="000000"/>
          <w:sz w:val="18"/>
          <w:u w:val="single"/>
        </w:rPr>
        <w:t>all</w:t>
      </w:r>
      <w:r>
        <w:rPr>
          <w:rFonts w:ascii="Arial" w:eastAsia="Arial" w:hAnsi="Arial" w:cs="Arial"/>
          <w:color w:val="000000"/>
          <w:sz w:val="18"/>
        </w:rPr>
        <w:t xml:space="preserve"> counts of plaintiffs' complaint.</w:t>
      </w:r>
    </w:p>
  </w:footnote>
  <w:footnote w:id="3">
    <w:p w14:paraId="58B8413A" w14:textId="42D23EEF" w:rsidR="00272471" w:rsidRDefault="00000000">
      <w:pPr>
        <w:pStyle w:val="Normal1"/>
        <w:widowControl w:val="0"/>
        <w:spacing w:before="240" w:line="240" w:lineRule="atLeast"/>
        <w:jc w:val="both"/>
      </w:pPr>
      <w:r>
        <w:rPr>
          <w:rFonts w:ascii="Arial" w:eastAsia="Arial" w:hAnsi="Arial" w:cs="Arial"/>
          <w:color w:val="000000"/>
          <w:sz w:val="18"/>
          <w:vertAlign w:val="superscript"/>
        </w:rPr>
        <w:t>3 </w:t>
      </w:r>
      <w:bookmarkStart w:id="51" w:name="Bookmark_fnpara_3"/>
      <w:bookmarkStart w:id="52" w:name="Bookmark_I5JV6SHM2N1R880030000400"/>
      <w:bookmarkStart w:id="53" w:name="Bookmark_I5JV6SHM2N1R880050000400"/>
      <w:bookmarkStart w:id="54" w:name="Bookmark_I5JV6SHM2HM5VF0020000400"/>
      <w:bookmarkStart w:id="55" w:name="Bookmark_LNHNREFclscc2"/>
      <w:bookmarkEnd w:id="51"/>
      <w:bookmarkEnd w:id="52"/>
      <w:bookmarkEnd w:id="53"/>
      <w:bookmarkEnd w:id="54"/>
      <w:bookmarkEnd w:id="55"/>
      <w:r>
        <w:fldChar w:fldCharType="begin"/>
      </w:r>
      <w:r>
        <w:instrText>HYPERLINK "https://plus.lexis.com/api/document?collection=cases&amp;id=urn:contentItem:5JMG-RF01-F04J-X087-00000-00&amp;context=1530671&amp;link=clscc2"</w:instrText>
      </w:r>
      <w:r>
        <w:fldChar w:fldCharType="separate"/>
      </w:r>
      <w:r>
        <w:rPr>
          <w:rFonts w:ascii="Arial" w:eastAsia="Arial" w:hAnsi="Arial" w:cs="Arial"/>
          <w:b/>
          <w:i/>
          <w:color w:val="0077CC"/>
          <w:sz w:val="18"/>
          <w:u w:val="single"/>
          <w:shd w:val="clear" w:color="auto" w:fill="FFFFFF"/>
        </w:rPr>
        <w:t>HN2</w:t>
      </w:r>
      <w:r>
        <w:rPr>
          <w:rFonts w:ascii="Arial" w:eastAsia="Arial" w:hAnsi="Arial" w:cs="Arial"/>
          <w:b/>
          <w:i/>
          <w:color w:val="0077CC"/>
          <w:sz w:val="18"/>
          <w:u w:val="single"/>
          <w:shd w:val="clear" w:color="auto" w:fill="FFFFFF"/>
        </w:rPr>
        <w:fldChar w:fldCharType="end"/>
      </w:r>
      <w:r>
        <w:rPr>
          <w:rFonts w:ascii="Arial" w:eastAsia="Arial" w:hAnsi="Arial" w:cs="Arial"/>
          <w:color w:val="000000"/>
          <w:sz w:val="18"/>
        </w:rPr>
        <w:t>[</w:t>
      </w:r>
      <w:r w:rsidR="006C3A52">
        <w:rPr>
          <w:noProof/>
        </w:rPr>
        <w:drawing>
          <wp:inline distT="0" distB="0" distL="0" distR="0" wp14:anchorId="57E36B93" wp14:editId="2010E29C">
            <wp:extent cx="133350" cy="133350"/>
            <wp:effectExtent l="0" t="0" r="0" b="0"/>
            <wp:docPr id="27"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18"/>
        </w:rPr>
        <w:t xml:space="preserve">] "Typically, the denial of a plaintiff's summary-judgment motion is reviewable only through a petition for certiorari, and is not appealable as a matter of right." </w:t>
      </w:r>
      <w:bookmarkStart w:id="56" w:name="Bookmark_I5JV6SHM2N1R880020000400"/>
      <w:bookmarkEnd w:id="56"/>
      <w:r>
        <w:fldChar w:fldCharType="begin"/>
      </w:r>
      <w:r>
        <w:instrText>HYPERLINK "https://plus.lexis.com/api/document?collection=cases&amp;id=urn:contentItem:57H1-Y7W1-F04J-X0KV-00000-00&amp;context=1530671"</w:instrText>
      </w:r>
      <w:r>
        <w:fldChar w:fldCharType="separate"/>
      </w:r>
      <w:r>
        <w:rPr>
          <w:rFonts w:ascii="Arial" w:eastAsia="Arial" w:hAnsi="Arial" w:cs="Arial"/>
          <w:i/>
          <w:color w:val="0077CC"/>
          <w:sz w:val="18"/>
          <w:u w:val="single"/>
          <w:shd w:val="clear" w:color="auto" w:fill="FFFFFF"/>
        </w:rPr>
        <w:t>Peloquin v. Haven Health Center of Greenville, LLC</w:t>
      </w:r>
      <w:r>
        <w:rPr>
          <w:rFonts w:ascii="Arial" w:eastAsia="Arial" w:hAnsi="Arial" w:cs="Arial"/>
          <w:i/>
          <w:color w:val="0077CC"/>
          <w:sz w:val="18"/>
          <w:u w:val="single"/>
          <w:shd w:val="clear" w:color="auto" w:fill="FFFFFF"/>
        </w:rPr>
        <w:fldChar w:fldCharType="end"/>
      </w:r>
      <w:hyperlink r:id="rId3" w:history="1">
        <w:r>
          <w:rPr>
            <w:rFonts w:ascii="Arial" w:eastAsia="Arial" w:hAnsi="Arial" w:cs="Arial"/>
            <w:i/>
            <w:color w:val="0077CC"/>
            <w:sz w:val="18"/>
            <w:u w:val="single"/>
            <w:shd w:val="clear" w:color="auto" w:fill="FFFFFF"/>
          </w:rPr>
          <w:t>, 61 A.3d 419, 422 n.1 (R.I. 2013)</w:t>
        </w:r>
      </w:hyperlink>
      <w:r>
        <w:rPr>
          <w:rFonts w:ascii="Arial" w:eastAsia="Arial" w:hAnsi="Arial" w:cs="Arial"/>
          <w:color w:val="000000"/>
          <w:sz w:val="18"/>
        </w:rPr>
        <w:t xml:space="preserve">. "However, this Court regularly consider[s] appeals from the denial of a motion for summary judgment when coupled with an appeal or cross-appeal of the granting of a motion for summary judgment." </w:t>
      </w:r>
      <w:r>
        <w:rPr>
          <w:rFonts w:ascii="Arial" w:eastAsia="Arial" w:hAnsi="Arial" w:cs="Arial"/>
          <w:color w:val="000000"/>
          <w:sz w:val="18"/>
          <w:u w:val="single"/>
        </w:rPr>
        <w:t>Id.</w:t>
      </w:r>
      <w:r>
        <w:rPr>
          <w:rFonts w:ascii="Arial" w:eastAsia="Arial" w:hAnsi="Arial" w:cs="Arial"/>
          <w:color w:val="000000"/>
          <w:sz w:val="18"/>
        </w:rPr>
        <w:t xml:space="preserve"> (quoting </w:t>
      </w:r>
      <w:bookmarkStart w:id="57" w:name="Bookmark_I5JV6SHM2N1R880040000400"/>
      <w:bookmarkEnd w:id="57"/>
      <w:r>
        <w:fldChar w:fldCharType="begin"/>
      </w:r>
      <w:r>
        <w:instrText>HYPERLINK "https://plus.lexis.com/api/document?collection=cases&amp;id=urn:contentItem:4R64-0YK0-TXFW-G222-00000-00&amp;context=1530671"</w:instrText>
      </w:r>
      <w:r>
        <w:fldChar w:fldCharType="separate"/>
      </w:r>
      <w:r>
        <w:rPr>
          <w:rFonts w:ascii="Arial" w:eastAsia="Arial" w:hAnsi="Arial" w:cs="Arial"/>
          <w:i/>
          <w:color w:val="0077CC"/>
          <w:sz w:val="18"/>
          <w:u w:val="single"/>
          <w:shd w:val="clear" w:color="auto" w:fill="FFFFFF"/>
        </w:rPr>
        <w:t>Avila v. Newport Grand Jai Alai LLC</w:t>
      </w:r>
      <w:r>
        <w:rPr>
          <w:rFonts w:ascii="Arial" w:eastAsia="Arial" w:hAnsi="Arial" w:cs="Arial"/>
          <w:i/>
          <w:color w:val="0077CC"/>
          <w:sz w:val="18"/>
          <w:u w:val="single"/>
          <w:shd w:val="clear" w:color="auto" w:fill="FFFFFF"/>
        </w:rPr>
        <w:fldChar w:fldCharType="end"/>
      </w:r>
      <w:hyperlink r:id="rId4" w:history="1">
        <w:r>
          <w:rPr>
            <w:rFonts w:ascii="Arial" w:eastAsia="Arial" w:hAnsi="Arial" w:cs="Arial"/>
            <w:i/>
            <w:color w:val="0077CC"/>
            <w:sz w:val="18"/>
            <w:u w:val="single"/>
            <w:shd w:val="clear" w:color="auto" w:fill="FFFFFF"/>
          </w:rPr>
          <w:t>, 935 A.2d 91, 94 n.4 (R.I. 2007))</w:t>
        </w:r>
      </w:hyperlink>
      <w:r>
        <w:rPr>
          <w:rFonts w:ascii="Arial" w:eastAsia="Arial" w:hAnsi="Arial" w:cs="Arial"/>
          <w:color w:val="000000"/>
          <w:sz w:val="18"/>
        </w:rPr>
        <w:t xml:space="preserve">. "In those situations, the appeal is no longer interlocutory because the grant of summary judgment constituted a final and appealable judgment." </w:t>
      </w:r>
      <w:r>
        <w:rPr>
          <w:rFonts w:ascii="Arial" w:eastAsia="Arial" w:hAnsi="Arial" w:cs="Arial"/>
          <w:color w:val="000000"/>
          <w:sz w:val="18"/>
          <w:u w:val="single"/>
        </w:rPr>
        <w:t>Id.</w:t>
      </w:r>
      <w:r>
        <w:rPr>
          <w:rFonts w:ascii="Arial" w:eastAsia="Arial" w:hAnsi="Arial" w:cs="Arial"/>
          <w:color w:val="000000"/>
          <w:sz w:val="18"/>
        </w:rPr>
        <w:t xml:space="preserve"> (quoting </w:t>
      </w:r>
      <w:bookmarkStart w:id="58" w:name="Bookmark_I5JV6SHM2HM5VF0010000400"/>
      <w:bookmarkEnd w:id="58"/>
      <w:r>
        <w:fldChar w:fldCharType="begin"/>
      </w:r>
      <w:r>
        <w:instrText>HYPERLINK "https://plus.lexis.com/api/document?collection=cases&amp;id=urn:contentItem:4R64-0YK0-TXFW-G222-00000-00&amp;context=1530671"</w:instrText>
      </w:r>
      <w:r>
        <w:fldChar w:fldCharType="separate"/>
      </w:r>
      <w:r>
        <w:rPr>
          <w:rFonts w:ascii="Arial" w:eastAsia="Arial" w:hAnsi="Arial" w:cs="Arial"/>
          <w:i/>
          <w:color w:val="0077CC"/>
          <w:sz w:val="18"/>
          <w:u w:val="single"/>
          <w:shd w:val="clear" w:color="auto" w:fill="FFFFFF"/>
        </w:rPr>
        <w:t>Avila</w:t>
      </w:r>
      <w:r>
        <w:rPr>
          <w:rFonts w:ascii="Arial" w:eastAsia="Arial" w:hAnsi="Arial" w:cs="Arial"/>
          <w:i/>
          <w:color w:val="0077CC"/>
          <w:sz w:val="18"/>
          <w:u w:val="single"/>
          <w:shd w:val="clear" w:color="auto" w:fill="FFFFFF"/>
        </w:rPr>
        <w:fldChar w:fldCharType="end"/>
      </w:r>
      <w:hyperlink r:id="rId5" w:history="1">
        <w:r>
          <w:rPr>
            <w:rFonts w:ascii="Arial" w:eastAsia="Arial" w:hAnsi="Arial" w:cs="Arial"/>
            <w:i/>
            <w:color w:val="0077CC"/>
            <w:sz w:val="18"/>
            <w:u w:val="single"/>
            <w:shd w:val="clear" w:color="auto" w:fill="FFFFFF"/>
          </w:rPr>
          <w:t>, 935 A.2d at 94 n.4</w:t>
        </w:r>
      </w:hyperlink>
      <w:r>
        <w:rPr>
          <w:rFonts w:ascii="Arial" w:eastAsia="Arial" w:hAnsi="Arial" w:cs="Arial"/>
          <w:color w:val="000000"/>
          <w:sz w:val="18"/>
        </w:rPr>
        <w:t>).</w:t>
      </w:r>
    </w:p>
  </w:footnote>
  <w:footnote w:id="4">
    <w:p w14:paraId="2FAB2DFB" w14:textId="77777777" w:rsidR="00272471" w:rsidRDefault="00000000">
      <w:pPr>
        <w:pStyle w:val="Normal1"/>
        <w:widowControl w:val="0"/>
        <w:spacing w:before="240" w:line="240" w:lineRule="atLeast"/>
        <w:jc w:val="both"/>
      </w:pPr>
      <w:r>
        <w:rPr>
          <w:rFonts w:ascii="Arial" w:eastAsia="Arial" w:hAnsi="Arial" w:cs="Arial"/>
          <w:color w:val="000000"/>
          <w:sz w:val="18"/>
          <w:vertAlign w:val="superscript"/>
        </w:rPr>
        <w:t>4 </w:t>
      </w:r>
      <w:bookmarkStart w:id="109" w:name="Bookmark_fnpara_4"/>
      <w:bookmarkEnd w:id="109"/>
      <w:r>
        <w:fldChar w:fldCharType="begin"/>
      </w:r>
      <w:r>
        <w:instrText>HYPERLINK "https://plus.lexis.com/api/document?collection=statutes-legislation&amp;id=urn:contentItem:62DF-6881-DYB7-W4GV-00000-00&amp;context=1530671"</w:instrText>
      </w:r>
      <w:r>
        <w:fldChar w:fldCharType="separate"/>
      </w:r>
      <w:r>
        <w:rPr>
          <w:rFonts w:ascii="Arial" w:eastAsia="Arial" w:hAnsi="Arial" w:cs="Arial"/>
          <w:i/>
          <w:color w:val="0077CC"/>
          <w:sz w:val="18"/>
          <w:u w:val="single"/>
          <w:shd w:val="clear" w:color="auto" w:fill="FFFFFF"/>
        </w:rPr>
        <w:t>General Laws 1956 § 45-22.4-8</w:t>
      </w:r>
      <w:r>
        <w:rPr>
          <w:rFonts w:ascii="Arial" w:eastAsia="Arial" w:hAnsi="Arial" w:cs="Arial"/>
          <w:i/>
          <w:color w:val="0077CC"/>
          <w:sz w:val="18"/>
          <w:u w:val="single"/>
          <w:shd w:val="clear" w:color="auto" w:fill="FFFFFF"/>
        </w:rPr>
        <w:fldChar w:fldCharType="end"/>
      </w:r>
      <w:r>
        <w:rPr>
          <w:rFonts w:ascii="Arial" w:eastAsia="Arial" w:hAnsi="Arial" w:cs="Arial"/>
          <w:color w:val="000000"/>
          <w:sz w:val="18"/>
        </w:rPr>
        <w:t xml:space="preserve"> states, in its entirety, that:</w:t>
      </w:r>
    </w:p>
    <w:bookmarkStart w:id="110" w:name="Bookmark_para_20"/>
    <w:bookmarkStart w:id="111" w:name="Bookmark_LNHNREFclscc9"/>
    <w:bookmarkEnd w:id="110"/>
    <w:bookmarkEnd w:id="111"/>
    <w:p w14:paraId="550FBCD7" w14:textId="41EADA72" w:rsidR="00272471" w:rsidRDefault="00000000">
      <w:pPr>
        <w:pStyle w:val="Normal1"/>
        <w:widowControl w:val="0"/>
        <w:spacing w:before="200" w:line="240" w:lineRule="atLeast"/>
        <w:ind w:left="400"/>
        <w:jc w:val="both"/>
      </w:pPr>
      <w:r>
        <w:fldChar w:fldCharType="begin"/>
      </w:r>
      <w:r>
        <w:instrText>HYPERLINK "https://plus.lexis.com/api/document?collection=cases&amp;id=urn:contentItem:5JMG-RF01-F04J-X087-00000-00&amp;context=1530671&amp;link=clscc9"</w:instrText>
      </w:r>
      <w:r>
        <w:fldChar w:fldCharType="separate"/>
      </w:r>
      <w:r>
        <w:rPr>
          <w:rFonts w:ascii="Arial" w:eastAsia="Arial" w:hAnsi="Arial" w:cs="Arial"/>
          <w:b/>
          <w:i/>
          <w:color w:val="0077CC"/>
          <w:sz w:val="18"/>
          <w:u w:val="single"/>
          <w:shd w:val="clear" w:color="auto" w:fill="FFFFFF"/>
        </w:rPr>
        <w:t>HN9</w:t>
      </w:r>
      <w:r>
        <w:rPr>
          <w:rFonts w:ascii="Arial" w:eastAsia="Arial" w:hAnsi="Arial" w:cs="Arial"/>
          <w:b/>
          <w:i/>
          <w:color w:val="0077CC"/>
          <w:sz w:val="18"/>
          <w:u w:val="single"/>
          <w:shd w:val="clear" w:color="auto" w:fill="FFFFFF"/>
        </w:rPr>
        <w:fldChar w:fldCharType="end"/>
      </w:r>
      <w:r>
        <w:rPr>
          <w:rFonts w:ascii="Arial" w:eastAsia="Arial" w:hAnsi="Arial" w:cs="Arial"/>
          <w:color w:val="000000"/>
          <w:sz w:val="18"/>
        </w:rPr>
        <w:t>[</w:t>
      </w:r>
      <w:r w:rsidR="006C3A52">
        <w:rPr>
          <w:noProof/>
        </w:rPr>
        <w:drawing>
          <wp:inline distT="0" distB="0" distL="0" distR="0" wp14:anchorId="4AA2C7CF" wp14:editId="5D0FCAFB">
            <wp:extent cx="133350" cy="133350"/>
            <wp:effectExtent l="0" t="0" r="0" b="0"/>
            <wp:docPr id="29"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18"/>
        </w:rPr>
        <w:t>] "Impact fees shall be adopted by ordinance and the adoption of an impact fee ordinance or amendment to that ordinance shall be by affirmative vote of not less than a majority of the total membership of the governing body in attendance at the meeting, in the manner prescribed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A578" w14:textId="77777777" w:rsidR="00272471" w:rsidRDefault="00272471">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272471" w14:paraId="04E74ABE" w14:textId="77777777">
      <w:trPr>
        <w:jc w:val="center"/>
      </w:trPr>
      <w:tc>
        <w:tcPr>
          <w:tcW w:w="10080" w:type="dxa"/>
          <w:vAlign w:val="center"/>
        </w:tcPr>
        <w:p w14:paraId="4130B6F2" w14:textId="032982C0" w:rsidR="00272471" w:rsidRDefault="00000000">
          <w:pPr>
            <w:pStyle w:val="Normal1"/>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6C3A52">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sidR="006C3A52">
            <w:rPr>
              <w:rFonts w:ascii="Arial" w:eastAsia="Arial" w:hAnsi="Arial" w:cs="Arial"/>
              <w:noProof/>
              <w:sz w:val="20"/>
            </w:rPr>
            <w:t>4</w:t>
          </w:r>
          <w:r>
            <w:rPr>
              <w:rFonts w:ascii="Arial" w:eastAsia="Arial" w:hAnsi="Arial" w:cs="Arial"/>
              <w:sz w:val="20"/>
            </w:rPr>
            <w:fldChar w:fldCharType="end"/>
          </w:r>
        </w:p>
      </w:tc>
    </w:tr>
    <w:tr w:rsidR="00272471" w14:paraId="6781AE8A" w14:textId="77777777">
      <w:trPr>
        <w:jc w:val="center"/>
      </w:trPr>
      <w:tc>
        <w:tcPr>
          <w:tcW w:w="10080" w:type="dxa"/>
        </w:tcPr>
        <w:p w14:paraId="382B12EC" w14:textId="77777777" w:rsidR="00272471" w:rsidRDefault="00000000">
          <w:pPr>
            <w:pStyle w:val="Normal1"/>
            <w:spacing w:before="60" w:after="200"/>
            <w:jc w:val="center"/>
          </w:pPr>
          <w:r>
            <w:rPr>
              <w:rFonts w:ascii="Arial" w:eastAsia="Arial" w:hAnsi="Arial" w:cs="Arial"/>
              <w:sz w:val="20"/>
            </w:rPr>
            <w:t>5750 Post Rd. Med. Offices, LLC v. E. Greenwich Fire Dist., 138 A.3d 163</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00DA" w14:textId="77777777" w:rsidR="00272471" w:rsidRDefault="00272471">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72471"/>
    <w:rsid w:val="002E74DA"/>
    <w:rsid w:val="006C3A52"/>
    <w:rsid w:val="00A77B3E"/>
    <w:rsid w:val="00CA2A55"/>
    <w:rsid w:val="00DA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50A83"/>
  <w15:docId w15:val="{A76C3BD7-880D-4B56-834F-85DBBD1A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1"/>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lus.lexis.com/api/document?collection=statutes-legislation&amp;id=urn:contentItem:62DF-6881-DYB7-W4GM-00000-00&amp;context=1530671" TargetMode="External"/><Relationship Id="rId21" Type="http://schemas.openxmlformats.org/officeDocument/2006/relationships/hyperlink" Target="#Bookmark_LNHNREFclscc2"/><Relationship Id="rId42" Type="http://schemas.openxmlformats.org/officeDocument/2006/relationships/hyperlink" Target="#Bookmark_LNHNREFclscc7"/><Relationship Id="rId47" Type="http://schemas.openxmlformats.org/officeDocument/2006/relationships/hyperlink" Target="#Bookmark_LNHNREFclscc9"/><Relationship Id="rId63" Type="http://schemas.openxmlformats.org/officeDocument/2006/relationships/hyperlink" Target="https://plus.lexis.com/api/document?collection=cases&amp;id=urn:contentItem:5CHV-8R61-F04J-X00B-00000-00&amp;context=1530671" TargetMode="External"/><Relationship Id="rId68" Type="http://schemas.openxmlformats.org/officeDocument/2006/relationships/hyperlink" Target="https://plus.lexis.com/api/document?collection=cases&amp;id=urn:contentItem:4CB6-NJX0-0039-40PR-00000-00&amp;context=1530671" TargetMode="External"/><Relationship Id="rId84" Type="http://schemas.openxmlformats.org/officeDocument/2006/relationships/hyperlink" Target="https://plus.lexis.com/api/document?collection=statutes-legislation&amp;id=urn:contentItem:62DF-6881-DYB7-W4GM-00000-00&amp;context=1530671" TargetMode="External"/><Relationship Id="rId89" Type="http://schemas.openxmlformats.org/officeDocument/2006/relationships/hyperlink" Target="https://plus.lexis.com/api/document?collection=statutes-legislation&amp;id=urn:contentItem:62DF-6881-DYB7-W4GP-00000-00&amp;context=1530671" TargetMode="External"/><Relationship Id="rId16" Type="http://schemas.openxmlformats.org/officeDocument/2006/relationships/hyperlink" Target="https://plus.lexis.com/api/document?collection=statutes-legislation&amp;id=urn:contentItem:62DF-6881-DYB7-W4GV-00000-00&amp;context=1530671" TargetMode="External"/><Relationship Id="rId107" Type="http://schemas.openxmlformats.org/officeDocument/2006/relationships/fontTable" Target="fontTable.xml"/><Relationship Id="rId11" Type="http://schemas.openxmlformats.org/officeDocument/2006/relationships/footer" Target="footer1.xml"/><Relationship Id="rId32" Type="http://schemas.openxmlformats.org/officeDocument/2006/relationships/hyperlink" Target="https://plus.lexis.com/api/document?collection=statutes-legislation&amp;id=urn:contentItem:62DF-6881-DYB7-W4GP-00000-00&amp;context=1530671" TargetMode="External"/><Relationship Id="rId37" Type="http://schemas.openxmlformats.org/officeDocument/2006/relationships/hyperlink" Target="#Bookmark_LNHNREFclscc5"/><Relationship Id="rId53" Type="http://schemas.openxmlformats.org/officeDocument/2006/relationships/hyperlink" Target="https://plus.lexis.com/api/document?collection=cases&amp;id=urn:contentItem:5JMG-RF01-F04J-X087-00000-00&amp;context=1530671&amp;link=LNHNREFclscc12" TargetMode="External"/><Relationship Id="rId58" Type="http://schemas.openxmlformats.org/officeDocument/2006/relationships/hyperlink" Target="https://plus.lexis.com/api/document?collection=statutes-legislation&amp;id=urn:contentItem:8SHT-0712-D6RV-H526-00000-00&amp;context=1530671" TargetMode="External"/><Relationship Id="rId74" Type="http://schemas.openxmlformats.org/officeDocument/2006/relationships/hyperlink" Target="https://plus.lexis.com/api/document?collection=cases&amp;id=urn:contentItem:5C0P-JK51-F04J-X005-00000-00&amp;context=1530671" TargetMode="External"/><Relationship Id="rId79" Type="http://schemas.openxmlformats.org/officeDocument/2006/relationships/hyperlink" Target="https://plus.lexis.com/api/document?collection=cases&amp;id=urn:contentItem:5G7J-B381-F04J-X00C-00000-00&amp;context=1530671" TargetMode="External"/><Relationship Id="rId102" Type="http://schemas.openxmlformats.org/officeDocument/2006/relationships/hyperlink" Target="#Bookmark_clscc10"/><Relationship Id="rId5" Type="http://schemas.openxmlformats.org/officeDocument/2006/relationships/endnotes" Target="endnotes.xml"/><Relationship Id="rId90" Type="http://schemas.openxmlformats.org/officeDocument/2006/relationships/hyperlink" Target="https://plus.lexis.com/api/document?collection=statutes-legislation&amp;id=urn:contentItem:62DF-6881-DYB7-W4GP-00000-00&amp;context=1530671" TargetMode="External"/><Relationship Id="rId95" Type="http://schemas.openxmlformats.org/officeDocument/2006/relationships/hyperlink" Target="https://plus.lexis.com/api/document?collection=cases&amp;id=urn:contentItem:82NG-RXF1-652P-B024-00000-00&amp;context=1530671" TargetMode="External"/><Relationship Id="rId22" Type="http://schemas.openxmlformats.org/officeDocument/2006/relationships/hyperlink" Target="https://plus.lexis.com/api/document?collection=cases&amp;id=urn:contentItem:5JMG-RF01-F04J-X087-00000-00&amp;context=1530671&amp;link=LNHNREFclscc3" TargetMode="External"/><Relationship Id="rId27" Type="http://schemas.openxmlformats.org/officeDocument/2006/relationships/hyperlink" Target="https://plus.lexis.com/api/document?collection=statutes-legislation&amp;id=urn:contentItem:62DF-6881-DYB7-W4GM-00000-00&amp;context=1530671" TargetMode="External"/><Relationship Id="rId43" Type="http://schemas.openxmlformats.org/officeDocument/2006/relationships/hyperlink" Target="https://plus.lexis.com/api/document?collection=statutes-legislation&amp;id=urn:contentItem:62DF-6881-DYB7-W4GV-00000-00&amp;context=1530671" TargetMode="External"/><Relationship Id="rId48" Type="http://schemas.openxmlformats.org/officeDocument/2006/relationships/hyperlink" Target="https://plus.lexis.com/api/document?collection=statutes-legislation&amp;id=urn:contentItem:62DF-6881-DYB7-W4GV-00000-00&amp;context=1530671" TargetMode="External"/><Relationship Id="rId64" Type="http://schemas.openxmlformats.org/officeDocument/2006/relationships/hyperlink" Target="#Bookmark_clscc3"/><Relationship Id="rId69" Type="http://schemas.openxmlformats.org/officeDocument/2006/relationships/hyperlink" Target="https://plus.lexis.com/api/document?collection=cases&amp;id=urn:contentItem:5G7J-B381-F04J-X00C-00000-00&amp;context=1530671" TargetMode="External"/><Relationship Id="rId80" Type="http://schemas.openxmlformats.org/officeDocument/2006/relationships/hyperlink" Target="https://plus.lexis.com/api/document?collection=cases&amp;id=urn:contentItem:5C0P-JK51-F04J-X005-00000-00&amp;context=1530671" TargetMode="External"/><Relationship Id="rId85" Type="http://schemas.openxmlformats.org/officeDocument/2006/relationships/hyperlink" Target="https://plus.lexis.com/api/document?collection=statutes-legislation&amp;id=urn:contentItem:62DF-6881-DYB7-W4GM-00000-00&amp;context=1530671" TargetMode="External"/><Relationship Id="rId12" Type="http://schemas.openxmlformats.org/officeDocument/2006/relationships/footer" Target="footer2.xml"/><Relationship Id="rId17" Type="http://schemas.openxmlformats.org/officeDocument/2006/relationships/hyperlink" Target="https://plus.lexis.com/api/document?collection=cases&amp;id=urn:contentItem:5JMG-RF01-F04J-X087-00000-00&amp;context=1530671&amp;link=LNHNREFclscc1" TargetMode="External"/><Relationship Id="rId33" Type="http://schemas.openxmlformats.org/officeDocument/2006/relationships/hyperlink" Target="https://plus.lexis.com/api/document?collection=statutes-legislation&amp;id=urn:contentItem:62DF-6881-DYB7-W4GP-00000-00&amp;context=1530671" TargetMode="External"/><Relationship Id="rId38" Type="http://schemas.openxmlformats.org/officeDocument/2006/relationships/hyperlink" Target="https://plus.lexis.com/api/document?collection=statutes-legislation&amp;id=urn:contentItem:62DF-6881-DYB7-W4GV-00000-00&amp;context=1530671" TargetMode="External"/><Relationship Id="rId59" Type="http://schemas.openxmlformats.org/officeDocument/2006/relationships/hyperlink" Target="#Bookmark_clscc1"/><Relationship Id="rId103" Type="http://schemas.openxmlformats.org/officeDocument/2006/relationships/hyperlink" Target="https://plus.lexis.com/api/document?collection=statutes-legislation&amp;id=urn:contentItem:62DF-6881-DYB7-W4GV-00000-00&amp;context=1530671" TargetMode="External"/><Relationship Id="rId108" Type="http://schemas.openxmlformats.org/officeDocument/2006/relationships/theme" Target="theme/theme1.xml"/><Relationship Id="rId20" Type="http://schemas.openxmlformats.org/officeDocument/2006/relationships/hyperlink" Target="https://plus.lexis.com/api/document?collection=cases&amp;id=urn:contentItem:5JMG-RF01-F04J-X087-00000-00&amp;context=1530671&amp;link=LNHNREFclscc2" TargetMode="External"/><Relationship Id="rId41" Type="http://schemas.openxmlformats.org/officeDocument/2006/relationships/hyperlink" Target="https://plus.lexis.com/api/document?collection=cases&amp;id=urn:contentItem:5JMG-RF01-F04J-X087-00000-00&amp;context=1530671&amp;link=LNHNREFclscc7" TargetMode="External"/><Relationship Id="rId54" Type="http://schemas.openxmlformats.org/officeDocument/2006/relationships/hyperlink" Target="#Bookmark_LNHNREFclscc12"/><Relationship Id="rId62" Type="http://schemas.openxmlformats.org/officeDocument/2006/relationships/hyperlink" Target="https://plus.lexis.com/api/document?collection=cases&amp;id=urn:contentItem:5CHV-8R61-F04J-X00B-00000-00&amp;context=1530671" TargetMode="External"/><Relationship Id="rId70" Type="http://schemas.openxmlformats.org/officeDocument/2006/relationships/hyperlink" Target="https://plus.lexis.com/api/document?collection=cases&amp;id=urn:contentItem:5F34-HC41-F04J-X005-00000-00&amp;context=1530671" TargetMode="External"/><Relationship Id="rId75" Type="http://schemas.openxmlformats.org/officeDocument/2006/relationships/hyperlink" Target="https://plus.lexis.com/api/document?collection=cases&amp;id=urn:contentItem:5C0P-JK51-F04J-X005-00000-00&amp;context=1530671" TargetMode="External"/><Relationship Id="rId83" Type="http://schemas.openxmlformats.org/officeDocument/2006/relationships/hyperlink" Target="https://plus.lexis.com/api/document?collection=cases&amp;id=urn:contentItem:82NG-RXF1-652P-B024-00000-00&amp;context=1530671" TargetMode="External"/><Relationship Id="rId88" Type="http://schemas.openxmlformats.org/officeDocument/2006/relationships/hyperlink" Target="https://plus.lexis.com/api/document?collection=statutes-legislation&amp;id=urn:contentItem:62DF-6881-DYB7-W4GN-00000-00&amp;context=1530671" TargetMode="External"/><Relationship Id="rId91" Type="http://schemas.openxmlformats.org/officeDocument/2006/relationships/hyperlink" Target="https://plus.lexis.com/api/document?collection=statutes-legislation&amp;id=urn:contentItem:62DF-6881-DYB7-W4GR-00000-00&amp;context=1530671" TargetMode="External"/><Relationship Id="rId96" Type="http://schemas.openxmlformats.org/officeDocument/2006/relationships/hyperlink" Target="#Bookmark_clscc6"/><Relationship Id="rId1" Type="http://schemas.openxmlformats.org/officeDocument/2006/relationships/styles" Target="styles.xml"/><Relationship Id="rId6" Type="http://schemas.openxmlformats.org/officeDocument/2006/relationships/hyperlink" Target="https://plus.lexis.com/api/shepards?id=urn:contentItem:5JMR-JXT1-J9X6-H0C1-00000-00&amp;category=initial&amp;context=1530671" TargetMode="External"/><Relationship Id="rId15" Type="http://schemas.openxmlformats.org/officeDocument/2006/relationships/hyperlink" Target="https://plus.lexis.com/api/document?collection=cases&amp;id=urn:contentItem:5BSY-21D1-F04J-Y03R-00000-00&amp;context=1530671" TargetMode="External"/><Relationship Id="rId23" Type="http://schemas.openxmlformats.org/officeDocument/2006/relationships/hyperlink" Target="#Bookmark_LNHNREFclscc3"/><Relationship Id="rId28" Type="http://schemas.openxmlformats.org/officeDocument/2006/relationships/hyperlink" Target="https://plus.lexis.com/api/document?collection=statutes-legislation&amp;id=urn:contentItem:62DF-6881-DYB7-W4GM-00000-00&amp;context=1530671" TargetMode="External"/><Relationship Id="rId36" Type="http://schemas.openxmlformats.org/officeDocument/2006/relationships/hyperlink" Target="https://plus.lexis.com/api/document?collection=cases&amp;id=urn:contentItem:5JMG-RF01-F04J-X087-00000-00&amp;context=1530671&amp;link=LNHNREFclscc5" TargetMode="External"/><Relationship Id="rId49" Type="http://schemas.openxmlformats.org/officeDocument/2006/relationships/hyperlink" Target="https://plus.lexis.com/api/document?collection=cases&amp;id=urn:contentItem:5JMG-RF01-F04J-X087-00000-00&amp;context=1530671&amp;link=LNHNREFclscc10" TargetMode="External"/><Relationship Id="rId57" Type="http://schemas.openxmlformats.org/officeDocument/2006/relationships/hyperlink" Target="https://plus.lexis.com/api/document?collection=statutes-legislation&amp;id=urn:contentItem:62DF-63D1-DYB7-W4JG-00000-00&amp;context=1530671" TargetMode="External"/><Relationship Id="rId106" Type="http://schemas.openxmlformats.org/officeDocument/2006/relationships/hyperlink" Target="https://plus.lexis.com/api/document?collection=cases&amp;id=urn:contentItem:3S3J-XXY0-003D-F21R-00000-00&amp;context=1530671" TargetMode="External"/><Relationship Id="rId10" Type="http://schemas.openxmlformats.org/officeDocument/2006/relationships/header" Target="header2.xml"/><Relationship Id="rId31" Type="http://schemas.openxmlformats.org/officeDocument/2006/relationships/hyperlink" Target="https://plus.lexis.com/api/document?collection=statutes-legislation&amp;id=urn:contentItem:62DF-6881-DYB7-W4GN-00000-00&amp;context=1530671" TargetMode="External"/><Relationship Id="rId44" Type="http://schemas.openxmlformats.org/officeDocument/2006/relationships/hyperlink" Target="https://plus.lexis.com/api/document?collection=cases&amp;id=urn:contentItem:5JMG-RF01-F04J-X087-00000-00&amp;context=1530671&amp;link=LNHNREFclscc8" TargetMode="External"/><Relationship Id="rId52" Type="http://schemas.openxmlformats.org/officeDocument/2006/relationships/hyperlink" Target="#Bookmark_LNHNREFclscc11"/><Relationship Id="rId60" Type="http://schemas.openxmlformats.org/officeDocument/2006/relationships/image" Target="media/image3.png"/><Relationship Id="rId65" Type="http://schemas.openxmlformats.org/officeDocument/2006/relationships/hyperlink" Target="https://plus.lexis.com/api/document?collection=cases&amp;id=urn:contentItem:5G7J-B381-F04J-X00C-00000-00&amp;context=1530671" TargetMode="External"/><Relationship Id="rId73" Type="http://schemas.openxmlformats.org/officeDocument/2006/relationships/hyperlink" Target="https://plus.lexis.com/api/document?collection=cases&amp;id=urn:contentItem:5G7J-B381-F04J-X00C-00000-00&amp;context=1530671" TargetMode="External"/><Relationship Id="rId78" Type="http://schemas.openxmlformats.org/officeDocument/2006/relationships/hyperlink" Target="https://plus.lexis.com/api/document?collection=cases&amp;id=urn:contentItem:4B96-T990-0039-44WF-00000-00&amp;context=1530671" TargetMode="External"/><Relationship Id="rId81" Type="http://schemas.openxmlformats.org/officeDocument/2006/relationships/hyperlink" Target="#Bookmark_clscc4"/><Relationship Id="rId86" Type="http://schemas.openxmlformats.org/officeDocument/2006/relationships/hyperlink" Target="https://plus.lexis.com/api/document?collection=statutes-legislation&amp;id=urn:contentItem:62DF-6881-DYB7-W4GN-00000-00&amp;context=1530671" TargetMode="External"/><Relationship Id="rId94" Type="http://schemas.openxmlformats.org/officeDocument/2006/relationships/hyperlink" Target="https://plus.lexis.com/api/document?collection=statutes-legislation&amp;id=urn:contentItem:62DF-6881-DYB7-W4GV-00000-00&amp;context=1530671" TargetMode="External"/><Relationship Id="rId99" Type="http://schemas.openxmlformats.org/officeDocument/2006/relationships/hyperlink" Target="https://plus.lexis.com/api/document?collection=cases&amp;id=urn:contentItem:3SN6-MBD0-0039-43MH-00000-00&amp;context=1530671" TargetMode="External"/><Relationship Id="rId101" Type="http://schemas.openxmlformats.org/officeDocument/2006/relationships/hyperlink" Target="#Bookmark_clscc8"/><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Bookmark_LNHNREFclscc1"/><Relationship Id="rId39" Type="http://schemas.openxmlformats.org/officeDocument/2006/relationships/hyperlink" Target="https://plus.lexis.com/api/document?collection=cases&amp;id=urn:contentItem:5JMG-RF01-F04J-X087-00000-00&amp;context=1530671&amp;link=LNHNREFclscc6" TargetMode="External"/><Relationship Id="rId34" Type="http://schemas.openxmlformats.org/officeDocument/2006/relationships/hyperlink" Target="https://plus.lexis.com/api/document?collection=statutes-legislation&amp;id=urn:contentItem:62DF-6881-DYB7-W4GR-00000-00&amp;context=1530671" TargetMode="External"/><Relationship Id="rId50" Type="http://schemas.openxmlformats.org/officeDocument/2006/relationships/hyperlink" Target="#Bookmark_LNHNREFclscc10"/><Relationship Id="rId55" Type="http://schemas.openxmlformats.org/officeDocument/2006/relationships/hyperlink" Target="https://plus.lexis.com/api/document?collection=statutes-legislation&amp;id=urn:contentItem:62DF-6881-DYB7-W4GK-00000-00&amp;context=1530671" TargetMode="External"/><Relationship Id="rId76" Type="http://schemas.openxmlformats.org/officeDocument/2006/relationships/hyperlink" Target="https://plus.lexis.com/api/document?collection=cases&amp;id=urn:contentItem:57H1-Y7W1-F04J-X0KV-00000-00&amp;context=1530671" TargetMode="External"/><Relationship Id="rId97" Type="http://schemas.openxmlformats.org/officeDocument/2006/relationships/hyperlink" Target="#Bookmark_clscc7"/><Relationship Id="rId104" Type="http://schemas.openxmlformats.org/officeDocument/2006/relationships/hyperlink" Target="#Bookmark_clscc11"/><Relationship Id="rId7" Type="http://schemas.openxmlformats.org/officeDocument/2006/relationships/image" Target="media/image1.png"/><Relationship Id="rId71" Type="http://schemas.openxmlformats.org/officeDocument/2006/relationships/hyperlink" Target="https://plus.lexis.com/api/document?collection=cases&amp;id=urn:contentItem:5B0B-F0B1-F04J-X0TM-00000-00&amp;context=1530671" TargetMode="External"/><Relationship Id="rId92" Type="http://schemas.openxmlformats.org/officeDocument/2006/relationships/hyperlink" Target="https://plus.lexis.com/api/document?collection=statutes-legislation&amp;id=urn:contentItem:62DF-6881-DYB7-W4GS-00000-00&amp;context=1530671" TargetMode="External"/><Relationship Id="rId2" Type="http://schemas.openxmlformats.org/officeDocument/2006/relationships/settings" Target="settings.xml"/><Relationship Id="rId29" Type="http://schemas.openxmlformats.org/officeDocument/2006/relationships/hyperlink" Target="https://plus.lexis.com/api/document?collection=statutes-legislation&amp;id=urn:contentItem:62DF-6881-DYB7-W4GN-00000-00&amp;context=1530671" TargetMode="External"/><Relationship Id="rId24" Type="http://schemas.openxmlformats.org/officeDocument/2006/relationships/hyperlink" Target="https://plus.lexis.com/api/document?collection=cases&amp;id=urn:contentItem:5JMG-RF01-F04J-X087-00000-00&amp;context=1530671&amp;link=LNHNREFclscc4" TargetMode="External"/><Relationship Id="rId40" Type="http://schemas.openxmlformats.org/officeDocument/2006/relationships/hyperlink" Target="#Bookmark_LNHNREFclscc6"/><Relationship Id="rId45" Type="http://schemas.openxmlformats.org/officeDocument/2006/relationships/hyperlink" Target="#Bookmark_LNHNREFclscc8"/><Relationship Id="rId66" Type="http://schemas.openxmlformats.org/officeDocument/2006/relationships/hyperlink" Target="https://plus.lexis.com/api/document?collection=cases&amp;id=urn:contentItem:5F34-HC41-F04J-X005-00000-00&amp;context=1530671" TargetMode="External"/><Relationship Id="rId87" Type="http://schemas.openxmlformats.org/officeDocument/2006/relationships/hyperlink" Target="https://plus.lexis.com/api/document?collection=statutes-legislation&amp;id=urn:contentItem:62DF-6881-DYB7-W4GM-00000-00&amp;context=1530671" TargetMode="External"/><Relationship Id="rId61" Type="http://schemas.openxmlformats.org/officeDocument/2006/relationships/hyperlink" Target="https://plus.lexis.com/api/document?collection=cases&amp;id=urn:contentItem:5G50-7761-F04J-X04N-00000-00&amp;context=1530671" TargetMode="External"/><Relationship Id="rId82" Type="http://schemas.openxmlformats.org/officeDocument/2006/relationships/hyperlink" Target="https://plus.lexis.com/api/document?collection=statutes-legislation&amp;id=urn:contentItem:62DF-6881-DYB7-W4GM-00000-00&amp;context=1530671" TargetMode="External"/><Relationship Id="rId19" Type="http://schemas.openxmlformats.org/officeDocument/2006/relationships/image" Target="media/image2.png"/><Relationship Id="rId14" Type="http://schemas.openxmlformats.org/officeDocument/2006/relationships/footer" Target="footer3.xml"/><Relationship Id="rId30" Type="http://schemas.openxmlformats.org/officeDocument/2006/relationships/hyperlink" Target="https://plus.lexis.com/api/document?collection=statutes-legislation&amp;id=urn:contentItem:62DF-6881-DYB7-W4GM-00000-00&amp;context=1530671" TargetMode="External"/><Relationship Id="rId35" Type="http://schemas.openxmlformats.org/officeDocument/2006/relationships/hyperlink" Target="https://plus.lexis.com/api/document?collection=statutes-legislation&amp;id=urn:contentItem:62DF-6881-DYB7-W4GS-00000-00&amp;context=1530671" TargetMode="External"/><Relationship Id="rId56" Type="http://schemas.openxmlformats.org/officeDocument/2006/relationships/hyperlink" Target="https://plus.lexis.com/api/document?collection=statutes-legislation&amp;id=urn:contentItem:60C5-33V3-CH1B-T09F-00000-00&amp;context=1530671" TargetMode="External"/><Relationship Id="rId77" Type="http://schemas.openxmlformats.org/officeDocument/2006/relationships/hyperlink" Target="https://plus.lexis.com/api/document?collection=cases&amp;id=urn:contentItem:7YNG-SRH0-Y9NK-S0PN-00000-00&amp;context=1530671" TargetMode="External"/><Relationship Id="rId100" Type="http://schemas.openxmlformats.org/officeDocument/2006/relationships/hyperlink" Target="https://plus.lexis.com/api/document?collection=cases&amp;id=urn:contentItem:3SN6-MBD0-0039-43MH-00000-00&amp;context=1530671" TargetMode="External"/><Relationship Id="rId105" Type="http://schemas.openxmlformats.org/officeDocument/2006/relationships/hyperlink" Target="#Bookmark_clscc12"/><Relationship Id="rId8" Type="http://schemas.openxmlformats.org/officeDocument/2006/relationships/hyperlink" Target="https://plus.lexis.com/api/document?collection=cases&amp;id=urn:contentItem:5JMG-RF01-F04J-X087-00000-00&amp;context=1530671" TargetMode="External"/><Relationship Id="rId51" Type="http://schemas.openxmlformats.org/officeDocument/2006/relationships/hyperlink" Target="https://plus.lexis.com/api/document?collection=cases&amp;id=urn:contentItem:5JMG-RF01-F04J-X087-00000-00&amp;context=1530671&amp;link=LNHNREFclscc11" TargetMode="External"/><Relationship Id="rId72" Type="http://schemas.openxmlformats.org/officeDocument/2006/relationships/hyperlink" Target="https://plus.lexis.com/api/document?collection=cases&amp;id=urn:contentItem:58BX-FG61-F04J-X01D-00000-00&amp;context=1530671" TargetMode="External"/><Relationship Id="rId93" Type="http://schemas.openxmlformats.org/officeDocument/2006/relationships/hyperlink" Target="#Bookmark_clscc5"/><Relationship Id="rId98" Type="http://schemas.openxmlformats.org/officeDocument/2006/relationships/hyperlink" Target="https://plus.lexis.com/api/document?collection=statutes-legislation&amp;id=urn:contentItem:62DF-6881-DYB7-W4GV-00000-00&amp;context=1530671" TargetMode="External"/><Relationship Id="rId3" Type="http://schemas.openxmlformats.org/officeDocument/2006/relationships/webSettings" Target="webSettings.xml"/><Relationship Id="rId25" Type="http://schemas.openxmlformats.org/officeDocument/2006/relationships/hyperlink" Target="#Bookmark_LNHNREFclscc4"/><Relationship Id="rId46" Type="http://schemas.openxmlformats.org/officeDocument/2006/relationships/hyperlink" Target="https://plus.lexis.com/api/document?collection=cases&amp;id=urn:contentItem:5JMG-RF01-F04J-X087-00000-00&amp;context=1530671&amp;link=LNHNREFclscc9" TargetMode="External"/><Relationship Id="rId67" Type="http://schemas.openxmlformats.org/officeDocument/2006/relationships/hyperlink" Target="https://plus.lexis.com/api/document?collection=cases&amp;id=urn:contentItem:51XY-DCX1-652P-B001-00000-00&amp;context=153067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lus.lexis.com/api/document?collection=cases&amp;id=urn:contentItem:57H1-Y7W1-F04J-X0KV-00000-00&amp;context=1530671" TargetMode="External"/><Relationship Id="rId2" Type="http://schemas.openxmlformats.org/officeDocument/2006/relationships/image" Target="media/image3.png"/><Relationship Id="rId1" Type="http://schemas.openxmlformats.org/officeDocument/2006/relationships/hyperlink" Target="#Bookmark_clscc2"/><Relationship Id="rId6" Type="http://schemas.openxmlformats.org/officeDocument/2006/relationships/hyperlink" Target="#Bookmark_clscc9"/><Relationship Id="rId5" Type="http://schemas.openxmlformats.org/officeDocument/2006/relationships/hyperlink" Target="https://plus.lexis.com/api/document?collection=cases&amp;id=urn:contentItem:4R64-0YK0-TXFW-G222-00000-00&amp;context=1530671" TargetMode="External"/><Relationship Id="rId4" Type="http://schemas.openxmlformats.org/officeDocument/2006/relationships/hyperlink" Target="https://plus.lexis.com/api/document?collection=cases&amp;id=urn:contentItem:4R64-0YK0-TXFW-G222-00000-00&amp;context=1530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7373</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 Post Rd. Med. Offices, LLC v. E. Greenwich Fire Dist., 138 A.3d 163</dc:title>
  <dc:creator>Anne Lawton</dc:creator>
  <cp:lastModifiedBy>Anne Lawton</cp:lastModifiedBy>
  <cp:revision>3</cp:revision>
  <dcterms:created xsi:type="dcterms:W3CDTF">2023-08-26T23:29:00Z</dcterms:created>
  <dcterms:modified xsi:type="dcterms:W3CDTF">2023-08-26T23:42:00Z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204430789</vt:lpwstr>
  </property>
  <property fmtid="{D5CDD505-2E9C-101B-9397-08002B2CF9AE}" pid="3" name="LADocCount">
    <vt:i4>2</vt:i4>
  </property>
  <property fmtid="{D5CDD505-2E9C-101B-9397-08002B2CF9AE}" pid="4" name="LADocumentID:urn:contentItem:5JMG-RF01-F04J-X087-00000-00">
    <vt:lpwstr>Doc::/shared/document|contextualFeaturePermID::1530671</vt:lpwstr>
  </property>
  <property fmtid="{D5CDD505-2E9C-101B-9397-08002B2CF9AE}" pid="5" name="UserPermID">
    <vt:lpwstr>urn:user:PA83398</vt:lpwstr>
  </property>
</Properties>
</file>